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23B" w:rsidRPr="009B3A1E" w:rsidRDefault="00A6023B" w:rsidP="00A6023B">
      <w:pPr>
        <w:rPr>
          <w:rFonts w:ascii="Arial" w:hAnsi="Arial" w:cs="Arial"/>
          <w:b/>
          <w:bCs/>
          <w:sz w:val="36"/>
          <w:szCs w:val="36"/>
        </w:rPr>
      </w:pPr>
      <w:r w:rsidRPr="009B3A1E">
        <w:rPr>
          <w:rFonts w:ascii="Arial" w:hAnsi="Arial" w:cs="Arial"/>
          <w:b/>
          <w:bCs/>
          <w:sz w:val="36"/>
          <w:szCs w:val="36"/>
        </w:rPr>
        <w:t>Česká potravinářská společnost</w:t>
      </w:r>
      <w:r w:rsidR="003B1B52">
        <w:rPr>
          <w:rFonts w:ascii="Arial" w:hAnsi="Arial" w:cs="Arial"/>
          <w:b/>
          <w:bCs/>
          <w:sz w:val="36"/>
          <w:szCs w:val="36"/>
        </w:rPr>
        <w:t xml:space="preserve">, </w:t>
      </w:r>
      <w:proofErr w:type="spellStart"/>
      <w:r w:rsidR="003B1B52">
        <w:rPr>
          <w:rFonts w:ascii="Arial" w:hAnsi="Arial" w:cs="Arial"/>
          <w:b/>
          <w:bCs/>
          <w:sz w:val="36"/>
          <w:szCs w:val="36"/>
        </w:rPr>
        <w:t>z.s</w:t>
      </w:r>
      <w:proofErr w:type="spellEnd"/>
      <w:r w:rsidR="003B1B52">
        <w:rPr>
          <w:rFonts w:ascii="Arial" w:hAnsi="Arial" w:cs="Arial"/>
          <w:b/>
          <w:bCs/>
          <w:sz w:val="36"/>
          <w:szCs w:val="36"/>
        </w:rPr>
        <w:t>.</w:t>
      </w:r>
    </w:p>
    <w:p w:rsidR="00A6023B" w:rsidRPr="009B3A1E" w:rsidRDefault="00A6023B" w:rsidP="00A6023B">
      <w:pPr>
        <w:rPr>
          <w:rFonts w:ascii="Arial" w:hAnsi="Arial" w:cs="Arial"/>
          <w:sz w:val="28"/>
          <w:szCs w:val="28"/>
        </w:rPr>
      </w:pPr>
      <w:r w:rsidRPr="009B3A1E">
        <w:rPr>
          <w:rFonts w:ascii="Arial" w:hAnsi="Arial" w:cs="Arial"/>
          <w:sz w:val="28"/>
          <w:szCs w:val="28"/>
        </w:rPr>
        <w:t xml:space="preserve">Novotného lávka </w:t>
      </w:r>
      <w:r w:rsidR="00AE29F9">
        <w:rPr>
          <w:rFonts w:ascii="Arial" w:hAnsi="Arial" w:cs="Arial"/>
          <w:sz w:val="28"/>
          <w:szCs w:val="28"/>
        </w:rPr>
        <w:t>200/</w:t>
      </w:r>
      <w:r w:rsidRPr="009B3A1E">
        <w:rPr>
          <w:rFonts w:ascii="Arial" w:hAnsi="Arial" w:cs="Arial"/>
          <w:sz w:val="28"/>
          <w:szCs w:val="28"/>
        </w:rPr>
        <w:t>5, Praha 1</w:t>
      </w: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Pr="009B3A1E" w:rsidRDefault="00A6023B" w:rsidP="00A6023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Zpráva o činnosti za rok 201</w:t>
      </w:r>
      <w:r w:rsidR="00FA4C1A">
        <w:rPr>
          <w:rFonts w:ascii="Arial" w:hAnsi="Arial" w:cs="Arial"/>
          <w:b/>
          <w:bCs/>
          <w:sz w:val="40"/>
          <w:szCs w:val="40"/>
        </w:rPr>
        <w:t>9</w:t>
      </w: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Obsah: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Úvod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Organizační náležitosti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Odborná činnost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Hospodaření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Zprávu předkládá: 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</w:t>
      </w:r>
      <w:r w:rsidR="00F03D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</w:t>
      </w:r>
      <w:r w:rsidR="00F03D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Jana Dostálová</w:t>
      </w:r>
      <w:r w:rsidR="00F03D87">
        <w:rPr>
          <w:rFonts w:ascii="Arial" w:hAnsi="Arial" w:cs="Arial"/>
          <w:sz w:val="22"/>
          <w:szCs w:val="22"/>
        </w:rPr>
        <w:t xml:space="preserve">, CSc., předsedkyně </w:t>
      </w:r>
      <w:r w:rsidRPr="009B3A1E">
        <w:rPr>
          <w:rFonts w:ascii="Arial" w:hAnsi="Arial" w:cs="Arial"/>
          <w:sz w:val="22"/>
          <w:szCs w:val="22"/>
        </w:rPr>
        <w:t>ČPS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Zprávu vypracovala: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Ing. Inka Laudová, </w:t>
      </w:r>
      <w:r>
        <w:rPr>
          <w:rFonts w:ascii="Arial" w:hAnsi="Arial" w:cs="Arial"/>
          <w:sz w:val="22"/>
          <w:szCs w:val="22"/>
        </w:rPr>
        <w:t>člen</w:t>
      </w:r>
      <w:r w:rsidR="00F03D87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výboru</w:t>
      </w:r>
      <w:r w:rsidRPr="009B3A1E">
        <w:rPr>
          <w:rFonts w:ascii="Arial" w:hAnsi="Arial" w:cs="Arial"/>
          <w:sz w:val="22"/>
          <w:szCs w:val="22"/>
        </w:rPr>
        <w:t xml:space="preserve"> ČPS</w:t>
      </w:r>
    </w:p>
    <w:p w:rsidR="003B1B52" w:rsidRPr="009B3A1E" w:rsidRDefault="003B1B5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www.csvts.cz/cps</w:t>
      </w:r>
    </w:p>
    <w:p w:rsidR="00A6023B" w:rsidRDefault="00A6023B" w:rsidP="00A6023B"/>
    <w:p w:rsidR="00A6023B" w:rsidRDefault="00A6023B" w:rsidP="00A6023B"/>
    <w:p w:rsidR="00A6023B" w:rsidRDefault="00A6023B" w:rsidP="00A6023B"/>
    <w:p w:rsidR="00A6023B" w:rsidRDefault="00A6023B" w:rsidP="00A6023B"/>
    <w:p w:rsidR="00A6023B" w:rsidRDefault="00A6023B" w:rsidP="00A6023B"/>
    <w:p w:rsidR="00A6023B" w:rsidRDefault="00A6023B" w:rsidP="00A6023B"/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Praha</w:t>
      </w:r>
      <w:r w:rsidR="00F03D87">
        <w:rPr>
          <w:rFonts w:ascii="Arial" w:hAnsi="Arial" w:cs="Arial"/>
          <w:sz w:val="22"/>
          <w:szCs w:val="22"/>
        </w:rPr>
        <w:t xml:space="preserve"> </w:t>
      </w:r>
      <w:r w:rsidR="00A80EFA">
        <w:rPr>
          <w:rFonts w:ascii="Arial" w:hAnsi="Arial" w:cs="Arial"/>
          <w:sz w:val="22"/>
          <w:szCs w:val="22"/>
        </w:rPr>
        <w:t xml:space="preserve">březen </w:t>
      </w:r>
      <w:r w:rsidRPr="009B3A1E">
        <w:rPr>
          <w:rFonts w:ascii="Arial" w:hAnsi="Arial" w:cs="Arial"/>
          <w:sz w:val="22"/>
          <w:szCs w:val="22"/>
        </w:rPr>
        <w:t>20</w:t>
      </w:r>
      <w:r w:rsidR="00A80EFA">
        <w:rPr>
          <w:rFonts w:ascii="Arial" w:hAnsi="Arial" w:cs="Arial"/>
          <w:sz w:val="22"/>
          <w:szCs w:val="22"/>
        </w:rPr>
        <w:t>20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Přílohy: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Zprava o hospodaření za rok 201</w:t>
      </w:r>
      <w:r w:rsidR="00A80EFA">
        <w:rPr>
          <w:rFonts w:ascii="Arial" w:hAnsi="Arial" w:cs="Arial"/>
          <w:sz w:val="22"/>
          <w:szCs w:val="22"/>
        </w:rPr>
        <w:t>9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Default="00A6023B" w:rsidP="00A6023B"/>
    <w:p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lastRenderedPageBreak/>
        <w:t>1. Úvod</w:t>
      </w:r>
    </w:p>
    <w:p w:rsidR="00A6023B" w:rsidRDefault="00A6023B" w:rsidP="00A6023B">
      <w:pPr>
        <w:rPr>
          <w:b/>
          <w:bCs/>
          <w:u w:val="single"/>
        </w:rPr>
      </w:pPr>
    </w:p>
    <w:p w:rsidR="00A6023B" w:rsidRPr="009B3A1E" w:rsidRDefault="00A6023B" w:rsidP="00A6023B">
      <w:pPr>
        <w:jc w:val="both"/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Zpráva o činnosti České potra</w:t>
      </w:r>
      <w:r>
        <w:rPr>
          <w:rFonts w:ascii="Arial" w:hAnsi="Arial" w:cs="Arial"/>
          <w:sz w:val="22"/>
          <w:szCs w:val="22"/>
        </w:rPr>
        <w:t>vinářské společnosti za rok 201</w:t>
      </w:r>
      <w:r w:rsidR="00A80EFA">
        <w:rPr>
          <w:rFonts w:ascii="Arial" w:hAnsi="Arial" w:cs="Arial"/>
          <w:sz w:val="22"/>
          <w:szCs w:val="22"/>
        </w:rPr>
        <w:t>9</w:t>
      </w:r>
      <w:r w:rsidRPr="009B3A1E">
        <w:rPr>
          <w:rFonts w:ascii="Arial" w:hAnsi="Arial" w:cs="Arial"/>
          <w:sz w:val="22"/>
          <w:szCs w:val="22"/>
        </w:rPr>
        <w:t xml:space="preserve"> je zpracována na základě požadavku Valné hromady </w:t>
      </w:r>
      <w:r w:rsidR="00F03D87">
        <w:rPr>
          <w:rFonts w:ascii="Arial" w:hAnsi="Arial" w:cs="Arial"/>
          <w:sz w:val="22"/>
          <w:szCs w:val="22"/>
        </w:rPr>
        <w:t xml:space="preserve">ČSVTS </w:t>
      </w:r>
      <w:r w:rsidRPr="009B3A1E">
        <w:rPr>
          <w:rFonts w:ascii="Arial" w:hAnsi="Arial" w:cs="Arial"/>
          <w:sz w:val="22"/>
          <w:szCs w:val="22"/>
        </w:rPr>
        <w:t xml:space="preserve">a zahrnuje organizační náležitosti, odbornou činnost a hospodaření. </w:t>
      </w:r>
    </w:p>
    <w:p w:rsidR="00A6023B" w:rsidRDefault="00A6023B" w:rsidP="00A6023B"/>
    <w:p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t>2. Organizační náležitosti</w:t>
      </w:r>
    </w:p>
    <w:p w:rsidR="00A6023B" w:rsidRDefault="00A6023B" w:rsidP="00A6023B">
      <w:pPr>
        <w:rPr>
          <w:b/>
          <w:bCs/>
          <w:u w:val="single"/>
        </w:rPr>
      </w:pPr>
    </w:p>
    <w:p w:rsidR="00A6023B" w:rsidRPr="008F7D08" w:rsidRDefault="00A6023B" w:rsidP="00A6023B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Výbor </w:t>
      </w:r>
      <w:r w:rsidR="00BD11FD" w:rsidRPr="008F7D08">
        <w:rPr>
          <w:rFonts w:ascii="Arial" w:hAnsi="Arial" w:cs="Arial"/>
          <w:sz w:val="22"/>
          <w:szCs w:val="22"/>
        </w:rPr>
        <w:t>společnosti pracoval v roce 201</w:t>
      </w:r>
      <w:r w:rsidR="00A80EFA">
        <w:rPr>
          <w:rFonts w:ascii="Arial" w:hAnsi="Arial" w:cs="Arial"/>
          <w:sz w:val="22"/>
          <w:szCs w:val="22"/>
        </w:rPr>
        <w:t>9</w:t>
      </w:r>
      <w:r w:rsidRPr="008F7D08">
        <w:rPr>
          <w:rFonts w:ascii="Arial" w:hAnsi="Arial" w:cs="Arial"/>
          <w:sz w:val="22"/>
          <w:szCs w:val="22"/>
        </w:rPr>
        <w:t xml:space="preserve"> v tomto složení:</w:t>
      </w:r>
    </w:p>
    <w:p w:rsidR="00A6023B" w:rsidRPr="008F7D08" w:rsidRDefault="00BD11FD" w:rsidP="00A6023B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>Prof. Ing. Jana Dostálová,</w:t>
      </w:r>
      <w:r w:rsidR="00F03D87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>CSc</w:t>
      </w:r>
      <w:r w:rsidR="0033642D">
        <w:rPr>
          <w:rFonts w:ascii="Arial" w:hAnsi="Arial" w:cs="Arial"/>
          <w:sz w:val="22"/>
          <w:szCs w:val="22"/>
        </w:rPr>
        <w:t>.</w:t>
      </w:r>
      <w:r w:rsidRPr="008F7D08">
        <w:rPr>
          <w:rFonts w:ascii="Arial" w:hAnsi="Arial" w:cs="Arial"/>
          <w:sz w:val="22"/>
          <w:szCs w:val="22"/>
        </w:rPr>
        <w:t>, předsedkyně</w:t>
      </w:r>
      <w:r w:rsidR="00A6023B" w:rsidRPr="008F7D08">
        <w:rPr>
          <w:rFonts w:ascii="Arial" w:hAnsi="Arial" w:cs="Arial"/>
          <w:sz w:val="22"/>
          <w:szCs w:val="22"/>
        </w:rPr>
        <w:t xml:space="preserve"> ČPS</w:t>
      </w:r>
    </w:p>
    <w:p w:rsidR="00A6023B" w:rsidRPr="008F7D08" w:rsidRDefault="00A6023B" w:rsidP="00A6023B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>Ing. Inka Laudová, JUDr. Ing.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>Josef Mezera, CSc.,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="00BD11FD" w:rsidRPr="008F7D08">
        <w:rPr>
          <w:rFonts w:ascii="Arial" w:hAnsi="Arial" w:cs="Arial"/>
          <w:sz w:val="22"/>
          <w:szCs w:val="22"/>
        </w:rPr>
        <w:t>Ing.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="00BD11FD" w:rsidRPr="008F7D08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BD11FD" w:rsidRPr="008F7D08">
        <w:rPr>
          <w:rFonts w:ascii="Arial" w:hAnsi="Arial" w:cs="Arial"/>
          <w:sz w:val="22"/>
          <w:szCs w:val="22"/>
        </w:rPr>
        <w:t>Celba</w:t>
      </w:r>
      <w:proofErr w:type="spellEnd"/>
      <w:r w:rsidR="00BD11FD" w:rsidRPr="008F7D08">
        <w:rPr>
          <w:rFonts w:ascii="Arial" w:hAnsi="Arial" w:cs="Arial"/>
          <w:sz w:val="22"/>
          <w:szCs w:val="22"/>
        </w:rPr>
        <w:t>, CSc.</w:t>
      </w:r>
      <w:r w:rsidR="00A80EF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80EFA">
        <w:rPr>
          <w:rFonts w:ascii="Arial" w:hAnsi="Arial" w:cs="Arial"/>
          <w:sz w:val="22"/>
          <w:szCs w:val="22"/>
        </w:rPr>
        <w:t>Ing.Dana</w:t>
      </w:r>
      <w:proofErr w:type="spellEnd"/>
      <w:r w:rsidR="00A80E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0EFA">
        <w:rPr>
          <w:rFonts w:ascii="Arial" w:hAnsi="Arial" w:cs="Arial"/>
          <w:sz w:val="22"/>
          <w:szCs w:val="22"/>
        </w:rPr>
        <w:t>Gabrovská</w:t>
      </w:r>
      <w:proofErr w:type="spellEnd"/>
      <w:r w:rsidR="00A80EFA">
        <w:rPr>
          <w:rFonts w:ascii="Arial" w:hAnsi="Arial" w:cs="Arial"/>
          <w:sz w:val="22"/>
          <w:szCs w:val="22"/>
        </w:rPr>
        <w:t>, Ph.D.</w:t>
      </w:r>
      <w:r w:rsidRPr="008F7D08">
        <w:rPr>
          <w:rFonts w:ascii="Arial" w:hAnsi="Arial" w:cs="Arial"/>
          <w:sz w:val="22"/>
          <w:szCs w:val="22"/>
        </w:rPr>
        <w:t xml:space="preserve"> </w:t>
      </w:r>
    </w:p>
    <w:p w:rsidR="00783C00" w:rsidRPr="008F7D08" w:rsidRDefault="00783C00" w:rsidP="00A6023B">
      <w:pPr>
        <w:rPr>
          <w:rFonts w:ascii="Arial" w:hAnsi="Arial" w:cs="Arial"/>
          <w:sz w:val="22"/>
          <w:szCs w:val="22"/>
        </w:rPr>
      </w:pPr>
    </w:p>
    <w:p w:rsidR="008F7D08" w:rsidRPr="008F7D08" w:rsidRDefault="00783C00" w:rsidP="008F7D08">
      <w:pPr>
        <w:jc w:val="both"/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Členská schůze České potravinářské společnosti se konala </w:t>
      </w:r>
      <w:r w:rsidR="00A80EFA">
        <w:rPr>
          <w:rFonts w:ascii="Arial" w:hAnsi="Arial" w:cs="Arial"/>
          <w:sz w:val="22"/>
          <w:szCs w:val="22"/>
        </w:rPr>
        <w:t>30</w:t>
      </w:r>
      <w:r w:rsidRPr="008F7D08">
        <w:rPr>
          <w:rFonts w:ascii="Arial" w:hAnsi="Arial" w:cs="Arial"/>
          <w:sz w:val="22"/>
          <w:szCs w:val="22"/>
        </w:rPr>
        <w:t>.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="00A80EFA">
        <w:rPr>
          <w:rFonts w:ascii="Arial" w:hAnsi="Arial" w:cs="Arial"/>
          <w:sz w:val="22"/>
          <w:szCs w:val="22"/>
        </w:rPr>
        <w:t>4</w:t>
      </w:r>
      <w:r w:rsidRPr="008F7D08">
        <w:rPr>
          <w:rFonts w:ascii="Arial" w:hAnsi="Arial" w:cs="Arial"/>
          <w:sz w:val="22"/>
          <w:szCs w:val="22"/>
        </w:rPr>
        <w:t>.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>201</w:t>
      </w:r>
      <w:r w:rsidR="00A80EFA">
        <w:rPr>
          <w:rFonts w:ascii="Arial" w:hAnsi="Arial" w:cs="Arial"/>
          <w:sz w:val="22"/>
          <w:szCs w:val="22"/>
        </w:rPr>
        <w:t>9</w:t>
      </w:r>
      <w:r w:rsidRPr="008F7D08">
        <w:rPr>
          <w:rFonts w:ascii="Arial" w:hAnsi="Arial" w:cs="Arial"/>
          <w:sz w:val="22"/>
          <w:szCs w:val="22"/>
        </w:rPr>
        <w:t>, výbo</w:t>
      </w:r>
      <w:r w:rsidR="0033642D">
        <w:rPr>
          <w:rFonts w:ascii="Arial" w:hAnsi="Arial" w:cs="Arial"/>
          <w:sz w:val="22"/>
          <w:szCs w:val="22"/>
        </w:rPr>
        <w:t xml:space="preserve">r </w:t>
      </w:r>
      <w:r w:rsidRPr="008F7D08">
        <w:rPr>
          <w:rFonts w:ascii="Arial" w:hAnsi="Arial" w:cs="Arial"/>
          <w:sz w:val="22"/>
          <w:szCs w:val="22"/>
        </w:rPr>
        <w:t>ČPS se v roce 201</w:t>
      </w:r>
      <w:r w:rsidR="003B25AB">
        <w:rPr>
          <w:rFonts w:ascii="Arial" w:hAnsi="Arial" w:cs="Arial"/>
          <w:sz w:val="22"/>
          <w:szCs w:val="22"/>
        </w:rPr>
        <w:t>9</w:t>
      </w:r>
      <w:r w:rsidRPr="008F7D08">
        <w:rPr>
          <w:rFonts w:ascii="Arial" w:hAnsi="Arial" w:cs="Arial"/>
          <w:sz w:val="22"/>
          <w:szCs w:val="22"/>
        </w:rPr>
        <w:t xml:space="preserve"> sešel 4x.</w:t>
      </w:r>
      <w:r w:rsidR="00407D7C" w:rsidRPr="008F7D08">
        <w:rPr>
          <w:rFonts w:ascii="Arial" w:hAnsi="Arial" w:cs="Arial"/>
          <w:sz w:val="22"/>
          <w:szCs w:val="22"/>
        </w:rPr>
        <w:t xml:space="preserve"> </w:t>
      </w:r>
    </w:p>
    <w:p w:rsidR="00783C00" w:rsidRPr="008F7D08" w:rsidRDefault="00407D7C" w:rsidP="008F7D08">
      <w:pPr>
        <w:jc w:val="both"/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>Předsedkyně ČPS se zúč</w:t>
      </w:r>
      <w:r w:rsidR="0033642D">
        <w:rPr>
          <w:rFonts w:ascii="Arial" w:hAnsi="Arial" w:cs="Arial"/>
          <w:sz w:val="22"/>
          <w:szCs w:val="22"/>
        </w:rPr>
        <w:t>astnila konání Valné hromady ČS</w:t>
      </w:r>
      <w:r w:rsidRPr="008F7D08">
        <w:rPr>
          <w:rFonts w:ascii="Arial" w:hAnsi="Arial" w:cs="Arial"/>
          <w:sz w:val="22"/>
          <w:szCs w:val="22"/>
        </w:rPr>
        <w:t>VTS v dubnu a v listopadu 201</w:t>
      </w:r>
      <w:r w:rsidR="003B25AB">
        <w:rPr>
          <w:rFonts w:ascii="Arial" w:hAnsi="Arial" w:cs="Arial"/>
          <w:sz w:val="22"/>
          <w:szCs w:val="22"/>
        </w:rPr>
        <w:t>9.</w:t>
      </w:r>
    </w:p>
    <w:p w:rsidR="008F7D08" w:rsidRDefault="008F7D08" w:rsidP="008F7D08">
      <w:pPr>
        <w:jc w:val="both"/>
        <w:rPr>
          <w:rFonts w:ascii="Arial" w:hAnsi="Arial" w:cs="Arial"/>
          <w:sz w:val="22"/>
          <w:szCs w:val="22"/>
        </w:rPr>
      </w:pPr>
    </w:p>
    <w:p w:rsidR="00A6023B" w:rsidRPr="008F7D08" w:rsidRDefault="00A6023B" w:rsidP="008F7D08">
      <w:pPr>
        <w:jc w:val="both"/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Odbornou skupinu pro nové směry v potravinářském průmyslu ČPS vede </w:t>
      </w:r>
      <w:r w:rsidR="00783C00" w:rsidRPr="008F7D08">
        <w:rPr>
          <w:rFonts w:ascii="Arial" w:hAnsi="Arial" w:cs="Arial"/>
          <w:sz w:val="22"/>
          <w:szCs w:val="22"/>
        </w:rPr>
        <w:t>I</w:t>
      </w:r>
      <w:r w:rsidRPr="008F7D08">
        <w:rPr>
          <w:rFonts w:ascii="Arial" w:hAnsi="Arial" w:cs="Arial"/>
          <w:sz w:val="22"/>
          <w:szCs w:val="22"/>
        </w:rPr>
        <w:t xml:space="preserve">ng. Ilona </w:t>
      </w:r>
      <w:proofErr w:type="spellStart"/>
      <w:r w:rsidRPr="008F7D08">
        <w:rPr>
          <w:rFonts w:ascii="Arial" w:hAnsi="Arial" w:cs="Arial"/>
          <w:sz w:val="22"/>
          <w:szCs w:val="22"/>
        </w:rPr>
        <w:t>Mrhálková</w:t>
      </w:r>
      <w:proofErr w:type="spellEnd"/>
      <w:r w:rsidRPr="008F7D08">
        <w:rPr>
          <w:rFonts w:ascii="Arial" w:hAnsi="Arial" w:cs="Arial"/>
          <w:sz w:val="22"/>
          <w:szCs w:val="22"/>
        </w:rPr>
        <w:t>.</w:t>
      </w:r>
      <w:r w:rsidR="00783C00" w:rsidRPr="008F7D08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>Pro</w:t>
      </w:r>
      <w:r w:rsidR="00322BED">
        <w:rPr>
          <w:rFonts w:ascii="Arial" w:hAnsi="Arial" w:cs="Arial"/>
          <w:sz w:val="22"/>
          <w:szCs w:val="22"/>
        </w:rPr>
        <w:t xml:space="preserve">gramová komise ČPS se schází k </w:t>
      </w:r>
      <w:r w:rsidRPr="008F7D08">
        <w:rPr>
          <w:rFonts w:ascii="Arial" w:hAnsi="Arial" w:cs="Arial"/>
          <w:sz w:val="22"/>
          <w:szCs w:val="22"/>
        </w:rPr>
        <w:t>projednání návrhů témat</w:t>
      </w:r>
      <w:r w:rsidR="00322BED">
        <w:rPr>
          <w:rFonts w:ascii="Arial" w:hAnsi="Arial" w:cs="Arial"/>
          <w:sz w:val="22"/>
          <w:szCs w:val="22"/>
        </w:rPr>
        <w:t xml:space="preserve"> seminářů a přednášejících pro P</w:t>
      </w:r>
      <w:r w:rsidRPr="008F7D08">
        <w:rPr>
          <w:rFonts w:ascii="Arial" w:hAnsi="Arial" w:cs="Arial"/>
          <w:sz w:val="22"/>
          <w:szCs w:val="22"/>
        </w:rPr>
        <w:t xml:space="preserve">otravinářské úterky na nejbližší období jednou </w:t>
      </w:r>
      <w:proofErr w:type="gramStart"/>
      <w:r w:rsidRPr="008F7D08">
        <w:rPr>
          <w:rFonts w:ascii="Arial" w:hAnsi="Arial" w:cs="Arial"/>
          <w:sz w:val="22"/>
          <w:szCs w:val="22"/>
        </w:rPr>
        <w:t>ročně</w:t>
      </w:r>
      <w:r w:rsidR="00783C00" w:rsidRPr="008F7D08">
        <w:rPr>
          <w:rFonts w:ascii="Arial" w:hAnsi="Arial" w:cs="Arial"/>
          <w:sz w:val="22"/>
          <w:szCs w:val="22"/>
        </w:rPr>
        <w:t xml:space="preserve"> </w:t>
      </w:r>
      <w:r w:rsidR="00322BED">
        <w:rPr>
          <w:rFonts w:ascii="Arial" w:hAnsi="Arial" w:cs="Arial"/>
          <w:sz w:val="22"/>
          <w:szCs w:val="22"/>
        </w:rPr>
        <w:t>,</w:t>
      </w:r>
      <w:proofErr w:type="gramEnd"/>
      <w:r w:rsidR="00783C00" w:rsidRPr="008F7D08">
        <w:rPr>
          <w:rFonts w:ascii="Arial" w:hAnsi="Arial" w:cs="Arial"/>
          <w:sz w:val="22"/>
          <w:szCs w:val="22"/>
        </w:rPr>
        <w:t xml:space="preserve"> případně </w:t>
      </w:r>
      <w:r w:rsidRPr="008F7D08">
        <w:rPr>
          <w:rFonts w:ascii="Arial" w:hAnsi="Arial" w:cs="Arial"/>
          <w:sz w:val="22"/>
          <w:szCs w:val="22"/>
        </w:rPr>
        <w:t>se program řeší elektronickou diskusí.</w:t>
      </w:r>
    </w:p>
    <w:p w:rsidR="00A6023B" w:rsidRPr="008F7D08" w:rsidRDefault="00A6023B" w:rsidP="00A6023B">
      <w:pPr>
        <w:jc w:val="both"/>
        <w:rPr>
          <w:rFonts w:ascii="Arial" w:hAnsi="Arial" w:cs="Arial"/>
          <w:sz w:val="22"/>
          <w:szCs w:val="22"/>
        </w:rPr>
      </w:pPr>
    </w:p>
    <w:p w:rsidR="00A6023B" w:rsidRPr="008F7D08" w:rsidRDefault="00A6023B" w:rsidP="00A6023B">
      <w:pPr>
        <w:jc w:val="both"/>
        <w:rPr>
          <w:rFonts w:ascii="Arial" w:hAnsi="Arial" w:cs="Arial"/>
          <w:i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>Členové výboru ČPS pů</w:t>
      </w:r>
      <w:r w:rsidR="00322BED">
        <w:rPr>
          <w:rFonts w:ascii="Arial" w:hAnsi="Arial" w:cs="Arial"/>
          <w:sz w:val="22"/>
          <w:szCs w:val="22"/>
        </w:rPr>
        <w:t>sobí ve vrcholových orgánech ČS</w:t>
      </w:r>
      <w:r w:rsidRPr="008F7D08">
        <w:rPr>
          <w:rFonts w:ascii="Arial" w:hAnsi="Arial" w:cs="Arial"/>
          <w:sz w:val="22"/>
          <w:szCs w:val="22"/>
        </w:rPr>
        <w:t>VTS a to v dozorčí radě, v eko</w:t>
      </w:r>
      <w:r w:rsidR="00322BED">
        <w:rPr>
          <w:rFonts w:ascii="Arial" w:hAnsi="Arial" w:cs="Arial"/>
          <w:sz w:val="22"/>
          <w:szCs w:val="22"/>
        </w:rPr>
        <w:t>nomické komisi předsednictva ČS</w:t>
      </w:r>
      <w:r w:rsidRPr="008F7D08">
        <w:rPr>
          <w:rFonts w:ascii="Arial" w:hAnsi="Arial" w:cs="Arial"/>
          <w:sz w:val="22"/>
          <w:szCs w:val="22"/>
        </w:rPr>
        <w:t>VTS a v komisi pro</w:t>
      </w:r>
      <w:r w:rsidR="00322BED">
        <w:rPr>
          <w:rFonts w:ascii="Arial" w:hAnsi="Arial" w:cs="Arial"/>
          <w:sz w:val="22"/>
          <w:szCs w:val="22"/>
        </w:rPr>
        <w:t xml:space="preserve"> úpravu základních dokumentů ČS</w:t>
      </w:r>
      <w:r w:rsidRPr="008F7D08">
        <w:rPr>
          <w:rFonts w:ascii="Arial" w:hAnsi="Arial" w:cs="Arial"/>
          <w:sz w:val="22"/>
          <w:szCs w:val="22"/>
        </w:rPr>
        <w:t>VTS.</w:t>
      </w:r>
    </w:p>
    <w:p w:rsidR="00A6023B" w:rsidRPr="008F7D08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8F7D08" w:rsidRDefault="00A6023B" w:rsidP="00A6023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t>3. Odborné činnosti</w:t>
      </w:r>
    </w:p>
    <w:p w:rsidR="00A6023B" w:rsidRDefault="00A6023B" w:rsidP="00A6023B">
      <w:pPr>
        <w:rPr>
          <w:b/>
          <w:bCs/>
          <w:u w:val="single"/>
        </w:rPr>
      </w:pP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b/>
          <w:sz w:val="22"/>
          <w:szCs w:val="22"/>
        </w:rPr>
        <w:t>3.1</w:t>
      </w:r>
      <w:r w:rsidRPr="007A4089">
        <w:rPr>
          <w:rFonts w:ascii="Arial" w:hAnsi="Arial" w:cs="Arial"/>
          <w:sz w:val="22"/>
          <w:szCs w:val="22"/>
        </w:rPr>
        <w:t xml:space="preserve"> Akce pořádané Odbornou skupinou pro nové směry v potravinářském průmyslu ČPS</w:t>
      </w:r>
    </w:p>
    <w:p w:rsidR="00A6023B" w:rsidRPr="007A4089" w:rsidRDefault="00A6023B" w:rsidP="00A6023B">
      <w:pPr>
        <w:rPr>
          <w:rFonts w:ascii="Arial" w:hAnsi="Arial" w:cs="Arial"/>
          <w:b/>
          <w:sz w:val="22"/>
          <w:szCs w:val="22"/>
        </w:rPr>
      </w:pPr>
      <w:r w:rsidRPr="007A4089">
        <w:rPr>
          <w:rFonts w:ascii="Arial" w:hAnsi="Arial" w:cs="Arial"/>
          <w:b/>
          <w:sz w:val="22"/>
          <w:szCs w:val="22"/>
        </w:rPr>
        <w:t>„ Potravinářské úterky“</w:t>
      </w:r>
    </w:p>
    <w:p w:rsidR="00A6023B" w:rsidRPr="007A4089" w:rsidRDefault="00A6023B" w:rsidP="00A6023B"/>
    <w:p w:rsidR="00A6023B" w:rsidRPr="007A4089" w:rsidRDefault="00322BED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datum konání</w:t>
      </w:r>
      <w:r w:rsidR="00BD11FD" w:rsidRPr="007A4089">
        <w:rPr>
          <w:rFonts w:ascii="Arial" w:hAnsi="Arial" w:cs="Arial"/>
          <w:sz w:val="22"/>
          <w:szCs w:val="22"/>
        </w:rPr>
        <w:t xml:space="preserve">: </w:t>
      </w:r>
      <w:r w:rsidR="003B25AB">
        <w:rPr>
          <w:rFonts w:ascii="Arial" w:hAnsi="Arial" w:cs="Arial"/>
          <w:sz w:val="22"/>
          <w:szCs w:val="22"/>
        </w:rPr>
        <w:t>29</w:t>
      </w:r>
      <w:r w:rsidR="00816567">
        <w:rPr>
          <w:rFonts w:ascii="Arial" w:hAnsi="Arial" w:cs="Arial"/>
          <w:sz w:val="22"/>
          <w:szCs w:val="22"/>
        </w:rPr>
        <w:t>.</w:t>
      </w:r>
      <w:r w:rsidR="00BD11FD" w:rsidRPr="007A4089">
        <w:rPr>
          <w:rFonts w:ascii="Arial" w:hAnsi="Arial" w:cs="Arial"/>
          <w:sz w:val="22"/>
          <w:szCs w:val="22"/>
        </w:rPr>
        <w:t>1.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201</w:t>
      </w:r>
      <w:r w:rsidR="003B25AB">
        <w:rPr>
          <w:rFonts w:ascii="Arial" w:hAnsi="Arial" w:cs="Arial"/>
          <w:sz w:val="22"/>
          <w:szCs w:val="22"/>
        </w:rPr>
        <w:t>9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ná</w:t>
      </w:r>
      <w:r w:rsidR="00BD11FD" w:rsidRPr="007A4089">
        <w:rPr>
          <w:rFonts w:ascii="Arial" w:hAnsi="Arial" w:cs="Arial"/>
          <w:sz w:val="22"/>
          <w:szCs w:val="22"/>
        </w:rPr>
        <w:t xml:space="preserve">zev: </w:t>
      </w:r>
      <w:r w:rsidR="00346F8C">
        <w:rPr>
          <w:rFonts w:ascii="Arial" w:hAnsi="Arial" w:cs="Arial"/>
          <w:sz w:val="22"/>
          <w:szCs w:val="22"/>
        </w:rPr>
        <w:t>Kvalita konzumních brambor a rajčat v tržní sí</w:t>
      </w:r>
      <w:r w:rsidR="00816567">
        <w:rPr>
          <w:rFonts w:ascii="Arial" w:hAnsi="Arial" w:cs="Arial"/>
          <w:sz w:val="22"/>
          <w:szCs w:val="22"/>
        </w:rPr>
        <w:t>ti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proofErr w:type="gramStart"/>
      <w:r w:rsidR="00BD11FD" w:rsidRPr="007A4089">
        <w:rPr>
          <w:rFonts w:ascii="Arial" w:hAnsi="Arial" w:cs="Arial"/>
          <w:sz w:val="22"/>
          <w:szCs w:val="22"/>
        </w:rPr>
        <w:t>Ing.</w:t>
      </w:r>
      <w:r w:rsidR="00346F8C">
        <w:rPr>
          <w:rFonts w:ascii="Arial" w:hAnsi="Arial" w:cs="Arial"/>
          <w:sz w:val="22"/>
          <w:szCs w:val="22"/>
        </w:rPr>
        <w:t>Ing.Jiří</w:t>
      </w:r>
      <w:proofErr w:type="spellEnd"/>
      <w:proofErr w:type="gramEnd"/>
      <w:r w:rsidR="00346F8C">
        <w:rPr>
          <w:rFonts w:ascii="Arial" w:hAnsi="Arial" w:cs="Arial"/>
          <w:sz w:val="22"/>
          <w:szCs w:val="22"/>
        </w:rPr>
        <w:t xml:space="preserve"> Fried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                     </w:t>
      </w:r>
    </w:p>
    <w:p w:rsidR="00A6023B" w:rsidRPr="007A4089" w:rsidRDefault="00322BED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datum konání</w:t>
      </w:r>
      <w:r w:rsidR="00BD11FD" w:rsidRPr="007A4089">
        <w:rPr>
          <w:rFonts w:ascii="Arial" w:hAnsi="Arial" w:cs="Arial"/>
          <w:sz w:val="22"/>
          <w:szCs w:val="22"/>
        </w:rPr>
        <w:t>: 2</w:t>
      </w:r>
      <w:r w:rsidR="003B25AB">
        <w:rPr>
          <w:rFonts w:ascii="Arial" w:hAnsi="Arial" w:cs="Arial"/>
          <w:sz w:val="22"/>
          <w:szCs w:val="22"/>
        </w:rPr>
        <w:t>6</w:t>
      </w:r>
      <w:r w:rsidR="00BD11FD" w:rsidRPr="007A4089">
        <w:rPr>
          <w:rFonts w:ascii="Arial" w:hAnsi="Arial" w:cs="Arial"/>
          <w:sz w:val="22"/>
          <w:szCs w:val="22"/>
        </w:rPr>
        <w:t>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2.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201</w:t>
      </w:r>
      <w:r w:rsidR="003B25AB">
        <w:rPr>
          <w:rFonts w:ascii="Arial" w:hAnsi="Arial" w:cs="Arial"/>
          <w:sz w:val="22"/>
          <w:szCs w:val="22"/>
        </w:rPr>
        <w:t>9</w:t>
      </w:r>
    </w:p>
    <w:p w:rsidR="00A6023B" w:rsidRPr="007A4089" w:rsidRDefault="00A6023B" w:rsidP="00BD11FD">
      <w:pPr>
        <w:ind w:left="708" w:hanging="708"/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název: </w:t>
      </w:r>
      <w:r w:rsidR="00346F8C">
        <w:rPr>
          <w:rFonts w:ascii="Arial" w:hAnsi="Arial" w:cs="Arial"/>
          <w:sz w:val="22"/>
          <w:szCs w:val="22"/>
        </w:rPr>
        <w:t xml:space="preserve">Průmyslově vyrobené </w:t>
      </w:r>
      <w:proofErr w:type="gramStart"/>
      <w:r w:rsidR="00346F8C">
        <w:rPr>
          <w:rFonts w:ascii="Arial" w:hAnsi="Arial" w:cs="Arial"/>
          <w:sz w:val="22"/>
          <w:szCs w:val="22"/>
        </w:rPr>
        <w:t>potraviny - klady</w:t>
      </w:r>
      <w:proofErr w:type="gramEnd"/>
      <w:r w:rsidR="00346F8C">
        <w:rPr>
          <w:rFonts w:ascii="Arial" w:hAnsi="Arial" w:cs="Arial"/>
          <w:sz w:val="22"/>
          <w:szCs w:val="22"/>
        </w:rPr>
        <w:t xml:space="preserve"> a zápory</w:t>
      </w:r>
    </w:p>
    <w:p w:rsidR="00346F8C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proofErr w:type="gramStart"/>
      <w:r w:rsidR="00346F8C">
        <w:rPr>
          <w:rFonts w:ascii="Arial" w:hAnsi="Arial" w:cs="Arial"/>
          <w:sz w:val="22"/>
          <w:szCs w:val="22"/>
        </w:rPr>
        <w:t>Prof.Ing.Jana</w:t>
      </w:r>
      <w:proofErr w:type="spellEnd"/>
      <w:proofErr w:type="gramEnd"/>
      <w:r w:rsidR="00346F8C">
        <w:rPr>
          <w:rFonts w:ascii="Arial" w:hAnsi="Arial" w:cs="Arial"/>
          <w:sz w:val="22"/>
          <w:szCs w:val="22"/>
        </w:rPr>
        <w:t xml:space="preserve"> Dostálová, CSc., VŠCHT</w:t>
      </w:r>
      <w:r w:rsidRPr="007A4089">
        <w:rPr>
          <w:rFonts w:ascii="Arial" w:hAnsi="Arial" w:cs="Arial"/>
          <w:sz w:val="22"/>
          <w:szCs w:val="22"/>
        </w:rPr>
        <w:t xml:space="preserve">   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                   </w:t>
      </w:r>
    </w:p>
    <w:p w:rsidR="00A6023B" w:rsidRPr="007A4089" w:rsidRDefault="00322BED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datum konání</w:t>
      </w:r>
      <w:r w:rsidR="00BD11FD" w:rsidRPr="007A4089">
        <w:rPr>
          <w:rFonts w:ascii="Arial" w:hAnsi="Arial" w:cs="Arial"/>
          <w:sz w:val="22"/>
          <w:szCs w:val="22"/>
        </w:rPr>
        <w:t xml:space="preserve">: </w:t>
      </w:r>
      <w:r w:rsidR="003B25AB">
        <w:rPr>
          <w:rFonts w:ascii="Arial" w:hAnsi="Arial" w:cs="Arial"/>
          <w:sz w:val="22"/>
          <w:szCs w:val="22"/>
        </w:rPr>
        <w:t>26</w:t>
      </w:r>
      <w:r w:rsidR="00BD11FD" w:rsidRPr="007A4089">
        <w:rPr>
          <w:rFonts w:ascii="Arial" w:hAnsi="Arial" w:cs="Arial"/>
          <w:sz w:val="22"/>
          <w:szCs w:val="22"/>
        </w:rPr>
        <w:t>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3.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201</w:t>
      </w:r>
      <w:r w:rsidR="003B25AB">
        <w:rPr>
          <w:rFonts w:ascii="Arial" w:hAnsi="Arial" w:cs="Arial"/>
          <w:sz w:val="22"/>
          <w:szCs w:val="22"/>
        </w:rPr>
        <w:t>9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název</w:t>
      </w:r>
      <w:r w:rsidR="00346F8C">
        <w:rPr>
          <w:rFonts w:ascii="Arial" w:hAnsi="Arial" w:cs="Arial"/>
          <w:sz w:val="22"/>
          <w:szCs w:val="22"/>
        </w:rPr>
        <w:t xml:space="preserve">. Veterinární </w:t>
      </w:r>
      <w:proofErr w:type="gramStart"/>
      <w:r w:rsidR="00346F8C">
        <w:rPr>
          <w:rFonts w:ascii="Arial" w:hAnsi="Arial" w:cs="Arial"/>
          <w:sz w:val="22"/>
          <w:szCs w:val="22"/>
        </w:rPr>
        <w:t>dozor</w:t>
      </w:r>
      <w:r w:rsidR="00816567">
        <w:rPr>
          <w:rFonts w:ascii="Arial" w:hAnsi="Arial" w:cs="Arial"/>
          <w:sz w:val="22"/>
          <w:szCs w:val="22"/>
        </w:rPr>
        <w:t xml:space="preserve"> -</w:t>
      </w:r>
      <w:r w:rsidR="00346F8C">
        <w:rPr>
          <w:rFonts w:ascii="Arial" w:hAnsi="Arial" w:cs="Arial"/>
          <w:sz w:val="22"/>
          <w:szCs w:val="22"/>
        </w:rPr>
        <w:t xml:space="preserve"> zkušenosti</w:t>
      </w:r>
      <w:proofErr w:type="gramEnd"/>
      <w:r w:rsidR="00346F8C">
        <w:rPr>
          <w:rFonts w:ascii="Arial" w:hAnsi="Arial" w:cs="Arial"/>
          <w:sz w:val="22"/>
          <w:szCs w:val="22"/>
        </w:rPr>
        <w:t xml:space="preserve"> a výsledky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proofErr w:type="gramStart"/>
      <w:r w:rsidR="00346F8C">
        <w:rPr>
          <w:rFonts w:ascii="Arial" w:hAnsi="Arial" w:cs="Arial"/>
          <w:sz w:val="22"/>
          <w:szCs w:val="22"/>
        </w:rPr>
        <w:t>Doc.MVDr.Antonín</w:t>
      </w:r>
      <w:proofErr w:type="spellEnd"/>
      <w:proofErr w:type="gramEnd"/>
      <w:r w:rsidR="00346F8C">
        <w:rPr>
          <w:rFonts w:ascii="Arial" w:hAnsi="Arial" w:cs="Arial"/>
          <w:sz w:val="22"/>
          <w:szCs w:val="22"/>
        </w:rPr>
        <w:t xml:space="preserve"> Kozák, Ph.D., </w:t>
      </w:r>
      <w:proofErr w:type="spellStart"/>
      <w:r w:rsidR="00346F8C">
        <w:rPr>
          <w:rFonts w:ascii="Arial" w:hAnsi="Arial" w:cs="Arial"/>
          <w:sz w:val="22"/>
          <w:szCs w:val="22"/>
        </w:rPr>
        <w:t>MěVS</w:t>
      </w:r>
      <w:proofErr w:type="spellEnd"/>
      <w:r w:rsidR="00346F8C">
        <w:rPr>
          <w:rFonts w:ascii="Arial" w:hAnsi="Arial" w:cs="Arial"/>
          <w:sz w:val="22"/>
          <w:szCs w:val="22"/>
        </w:rPr>
        <w:t xml:space="preserve"> Praha</w:t>
      </w:r>
    </w:p>
    <w:p w:rsidR="00A6023B" w:rsidRPr="007A4089" w:rsidRDefault="00A6023B" w:rsidP="00A6023B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A6023B" w:rsidRPr="007A4089" w:rsidRDefault="00322BED" w:rsidP="00A6023B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datum konání</w:t>
      </w:r>
      <w:r w:rsidR="00BD11FD" w:rsidRPr="007A4089">
        <w:rPr>
          <w:rFonts w:ascii="Arial" w:hAnsi="Arial" w:cs="Arial"/>
          <w:sz w:val="22"/>
          <w:szCs w:val="22"/>
        </w:rPr>
        <w:t xml:space="preserve">: </w:t>
      </w:r>
      <w:r w:rsidR="003B25AB">
        <w:rPr>
          <w:rFonts w:ascii="Arial" w:hAnsi="Arial" w:cs="Arial"/>
          <w:sz w:val="22"/>
          <w:szCs w:val="22"/>
        </w:rPr>
        <w:t>30</w:t>
      </w:r>
      <w:r w:rsidR="00BD11FD" w:rsidRPr="007A4089">
        <w:rPr>
          <w:rFonts w:ascii="Arial" w:hAnsi="Arial" w:cs="Arial"/>
          <w:sz w:val="22"/>
          <w:szCs w:val="22"/>
        </w:rPr>
        <w:t>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4.</w:t>
      </w:r>
      <w:r w:rsidR="004B4142"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201</w:t>
      </w:r>
      <w:r w:rsidR="003B25AB">
        <w:rPr>
          <w:rFonts w:ascii="Arial" w:hAnsi="Arial" w:cs="Arial"/>
          <w:sz w:val="22"/>
          <w:szCs w:val="22"/>
        </w:rPr>
        <w:t>9</w:t>
      </w:r>
      <w:r w:rsidR="00A6023B" w:rsidRPr="007A4089">
        <w:rPr>
          <w:rFonts w:ascii="Arial" w:hAnsi="Arial" w:cs="Arial"/>
          <w:sz w:val="22"/>
          <w:szCs w:val="22"/>
        </w:rPr>
        <w:tab/>
      </w:r>
    </w:p>
    <w:p w:rsidR="00346F8C" w:rsidRPr="007A4089" w:rsidRDefault="00A6023B" w:rsidP="00346F8C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název: </w:t>
      </w:r>
      <w:r w:rsidR="00346F8C">
        <w:rPr>
          <w:rFonts w:ascii="Arial" w:hAnsi="Arial" w:cs="Arial"/>
          <w:sz w:val="22"/>
          <w:szCs w:val="22"/>
        </w:rPr>
        <w:t>Výsledky kontrol</w:t>
      </w:r>
      <w:r w:rsidR="00346F8C">
        <w:rPr>
          <w:rFonts w:ascii="Arial" w:hAnsi="Arial" w:cs="Arial"/>
          <w:sz w:val="22"/>
          <w:szCs w:val="22"/>
        </w:rPr>
        <w:t>ní činnosti</w:t>
      </w:r>
      <w:r w:rsidR="00346F8C">
        <w:rPr>
          <w:rFonts w:ascii="Arial" w:hAnsi="Arial" w:cs="Arial"/>
          <w:sz w:val="22"/>
          <w:szCs w:val="22"/>
        </w:rPr>
        <w:t xml:space="preserve"> SZPI za rok 2018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přednášející: </w:t>
      </w:r>
      <w:r w:rsidR="00BD11FD" w:rsidRPr="007A4089">
        <w:rPr>
          <w:rFonts w:ascii="Arial" w:hAnsi="Arial" w:cs="Arial"/>
          <w:sz w:val="22"/>
          <w:szCs w:val="22"/>
        </w:rPr>
        <w:t>Ing.</w:t>
      </w:r>
      <w:r w:rsidR="004B4142" w:rsidRPr="007A4089">
        <w:rPr>
          <w:rFonts w:ascii="Arial" w:hAnsi="Arial" w:cs="Arial"/>
          <w:sz w:val="22"/>
          <w:szCs w:val="22"/>
        </w:rPr>
        <w:t xml:space="preserve"> </w:t>
      </w:r>
      <w:r w:rsidR="00346F8C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346F8C">
        <w:rPr>
          <w:rFonts w:ascii="Arial" w:hAnsi="Arial" w:cs="Arial"/>
          <w:sz w:val="22"/>
          <w:szCs w:val="22"/>
        </w:rPr>
        <w:t>Cuhra</w:t>
      </w:r>
      <w:proofErr w:type="spellEnd"/>
      <w:r w:rsidR="00346F8C">
        <w:rPr>
          <w:rFonts w:ascii="Arial" w:hAnsi="Arial" w:cs="Arial"/>
          <w:sz w:val="22"/>
          <w:szCs w:val="22"/>
        </w:rPr>
        <w:t>, ředitel SZPI Praha</w:t>
      </w:r>
    </w:p>
    <w:p w:rsidR="00BD11FD" w:rsidRPr="007A4089" w:rsidRDefault="00BD11FD" w:rsidP="00A6023B">
      <w:pPr>
        <w:rPr>
          <w:rFonts w:ascii="Arial" w:hAnsi="Arial" w:cs="Arial"/>
          <w:sz w:val="22"/>
          <w:szCs w:val="22"/>
        </w:rPr>
      </w:pPr>
    </w:p>
    <w:p w:rsidR="00A6023B" w:rsidRPr="007A4089" w:rsidRDefault="004B4142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datum konání</w:t>
      </w:r>
      <w:r w:rsidR="00AE6B9C" w:rsidRPr="007A4089">
        <w:rPr>
          <w:rFonts w:ascii="Arial" w:hAnsi="Arial" w:cs="Arial"/>
          <w:sz w:val="22"/>
          <w:szCs w:val="22"/>
        </w:rPr>
        <w:t>: 2</w:t>
      </w:r>
      <w:r w:rsidR="003B25AB">
        <w:rPr>
          <w:rFonts w:ascii="Arial" w:hAnsi="Arial" w:cs="Arial"/>
          <w:sz w:val="22"/>
          <w:szCs w:val="22"/>
        </w:rPr>
        <w:t>8</w:t>
      </w:r>
      <w:r w:rsidR="00AE6B9C" w:rsidRPr="007A4089">
        <w:rPr>
          <w:rFonts w:ascii="Arial" w:hAnsi="Arial" w:cs="Arial"/>
          <w:sz w:val="22"/>
          <w:szCs w:val="22"/>
        </w:rPr>
        <w:t>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AE6B9C" w:rsidRPr="007A4089">
        <w:rPr>
          <w:rFonts w:ascii="Arial" w:hAnsi="Arial" w:cs="Arial"/>
          <w:sz w:val="22"/>
          <w:szCs w:val="22"/>
        </w:rPr>
        <w:t>5.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AE6B9C" w:rsidRPr="007A4089">
        <w:rPr>
          <w:rFonts w:ascii="Arial" w:hAnsi="Arial" w:cs="Arial"/>
          <w:sz w:val="22"/>
          <w:szCs w:val="22"/>
        </w:rPr>
        <w:t>201</w:t>
      </w:r>
      <w:r w:rsidR="003B25AB">
        <w:rPr>
          <w:rFonts w:ascii="Arial" w:hAnsi="Arial" w:cs="Arial"/>
          <w:sz w:val="22"/>
          <w:szCs w:val="22"/>
        </w:rPr>
        <w:t>9</w:t>
      </w:r>
    </w:p>
    <w:p w:rsidR="00346F8C" w:rsidRPr="007A4089" w:rsidRDefault="004B4142" w:rsidP="00346F8C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název</w:t>
      </w:r>
      <w:r w:rsidR="00A6023B" w:rsidRPr="007A4089">
        <w:rPr>
          <w:rFonts w:ascii="Arial" w:hAnsi="Arial" w:cs="Arial"/>
          <w:sz w:val="22"/>
          <w:szCs w:val="22"/>
        </w:rPr>
        <w:t xml:space="preserve">: </w:t>
      </w:r>
      <w:r w:rsidR="00346F8C">
        <w:rPr>
          <w:rFonts w:ascii="Arial" w:hAnsi="Arial" w:cs="Arial"/>
          <w:sz w:val="22"/>
          <w:szCs w:val="22"/>
        </w:rPr>
        <w:t>Mléčné výrobky, bakterie mléčného kvašení a probiotika</w:t>
      </w:r>
    </w:p>
    <w:p w:rsidR="00A6023B" w:rsidRDefault="00AE6B9C" w:rsidP="00346F8C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 w:rsidR="00346F8C">
        <w:rPr>
          <w:rFonts w:ascii="Arial" w:hAnsi="Arial" w:cs="Arial"/>
          <w:sz w:val="22"/>
          <w:szCs w:val="22"/>
        </w:rPr>
        <w:t>Ing.Š</w:t>
      </w:r>
      <w:r w:rsidR="00302B60">
        <w:rPr>
          <w:rFonts w:ascii="Arial" w:hAnsi="Arial" w:cs="Arial"/>
          <w:sz w:val="22"/>
          <w:szCs w:val="22"/>
        </w:rPr>
        <w:t>árka</w:t>
      </w:r>
      <w:proofErr w:type="spellEnd"/>
      <w:r w:rsidR="00302B6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02B60">
        <w:rPr>
          <w:rFonts w:ascii="Arial" w:hAnsi="Arial" w:cs="Arial"/>
          <w:sz w:val="22"/>
          <w:szCs w:val="22"/>
        </w:rPr>
        <w:t>Horáčková,CSc</w:t>
      </w:r>
      <w:proofErr w:type="spellEnd"/>
      <w:r w:rsidR="00302B60">
        <w:rPr>
          <w:rFonts w:ascii="Arial" w:hAnsi="Arial" w:cs="Arial"/>
          <w:sz w:val="22"/>
          <w:szCs w:val="22"/>
        </w:rPr>
        <w:t>.</w:t>
      </w:r>
      <w:proofErr w:type="gramEnd"/>
      <w:r w:rsidR="00302B60">
        <w:rPr>
          <w:rFonts w:ascii="Arial" w:hAnsi="Arial" w:cs="Arial"/>
          <w:sz w:val="22"/>
          <w:szCs w:val="22"/>
        </w:rPr>
        <w:t>, VŠCHT</w:t>
      </w:r>
    </w:p>
    <w:p w:rsidR="006A75BC" w:rsidRDefault="006A75BC" w:rsidP="00A6023B">
      <w:pPr>
        <w:rPr>
          <w:rFonts w:ascii="Arial" w:hAnsi="Arial" w:cs="Arial"/>
          <w:sz w:val="22"/>
          <w:szCs w:val="22"/>
        </w:rPr>
      </w:pPr>
    </w:p>
    <w:p w:rsidR="00302B60" w:rsidRDefault="00302B60" w:rsidP="00A6023B">
      <w:pPr>
        <w:rPr>
          <w:rFonts w:ascii="Arial" w:hAnsi="Arial" w:cs="Arial"/>
          <w:sz w:val="22"/>
          <w:szCs w:val="22"/>
        </w:rPr>
      </w:pPr>
    </w:p>
    <w:p w:rsidR="00302B60" w:rsidRDefault="00302B60" w:rsidP="00A6023B">
      <w:pPr>
        <w:rPr>
          <w:rFonts w:ascii="Arial" w:hAnsi="Arial" w:cs="Arial"/>
          <w:sz w:val="22"/>
          <w:szCs w:val="22"/>
        </w:rPr>
      </w:pP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datum konání</w:t>
      </w:r>
      <w:r w:rsidR="00AE6B9C">
        <w:rPr>
          <w:rFonts w:ascii="Arial" w:hAnsi="Arial" w:cs="Arial"/>
          <w:sz w:val="22"/>
          <w:szCs w:val="22"/>
        </w:rPr>
        <w:t xml:space="preserve">: </w:t>
      </w:r>
      <w:r w:rsidR="00380FB5">
        <w:rPr>
          <w:rFonts w:ascii="Arial" w:hAnsi="Arial" w:cs="Arial"/>
          <w:sz w:val="22"/>
          <w:szCs w:val="22"/>
        </w:rPr>
        <w:t>25</w:t>
      </w:r>
      <w:r w:rsidR="00AE6B9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E6B9C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="00AE6B9C">
        <w:rPr>
          <w:rFonts w:ascii="Arial" w:hAnsi="Arial" w:cs="Arial"/>
          <w:sz w:val="22"/>
          <w:szCs w:val="22"/>
        </w:rPr>
        <w:t>201</w:t>
      </w:r>
      <w:r w:rsidR="003B25AB">
        <w:rPr>
          <w:rFonts w:ascii="Arial" w:hAnsi="Arial" w:cs="Arial"/>
          <w:sz w:val="22"/>
          <w:szCs w:val="22"/>
        </w:rPr>
        <w:t>9</w:t>
      </w: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 w:rsidR="00A6023B">
        <w:rPr>
          <w:rFonts w:ascii="Arial" w:hAnsi="Arial" w:cs="Arial"/>
          <w:sz w:val="22"/>
          <w:szCs w:val="22"/>
        </w:rPr>
        <w:t xml:space="preserve">: </w:t>
      </w:r>
      <w:r w:rsidR="00302B60">
        <w:rPr>
          <w:rFonts w:ascii="Arial" w:hAnsi="Arial" w:cs="Arial"/>
          <w:sz w:val="22"/>
          <w:szCs w:val="22"/>
        </w:rPr>
        <w:t xml:space="preserve">Cukr a </w:t>
      </w:r>
      <w:proofErr w:type="gramStart"/>
      <w:r w:rsidR="00302B60">
        <w:rPr>
          <w:rFonts w:ascii="Arial" w:hAnsi="Arial" w:cs="Arial"/>
          <w:sz w:val="22"/>
          <w:szCs w:val="22"/>
        </w:rPr>
        <w:t>cukrovarnictví</w:t>
      </w:r>
      <w:r w:rsidR="00816567">
        <w:rPr>
          <w:rFonts w:ascii="Arial" w:hAnsi="Arial" w:cs="Arial"/>
          <w:sz w:val="22"/>
          <w:szCs w:val="22"/>
        </w:rPr>
        <w:t xml:space="preserve"> -</w:t>
      </w:r>
      <w:r w:rsidR="00302B60">
        <w:rPr>
          <w:rFonts w:ascii="Arial" w:hAnsi="Arial" w:cs="Arial"/>
          <w:sz w:val="22"/>
          <w:szCs w:val="22"/>
        </w:rPr>
        <w:t xml:space="preserve"> dříve</w:t>
      </w:r>
      <w:proofErr w:type="gramEnd"/>
      <w:r w:rsidR="00302B60">
        <w:rPr>
          <w:rFonts w:ascii="Arial" w:hAnsi="Arial" w:cs="Arial"/>
          <w:sz w:val="22"/>
          <w:szCs w:val="22"/>
        </w:rPr>
        <w:t>, nyní a v budoucnosti</w:t>
      </w:r>
    </w:p>
    <w:p w:rsidR="00A6023B" w:rsidRDefault="00AE6B9C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přednášející</w:t>
      </w:r>
      <w:r w:rsidR="00816567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="00302B60">
        <w:rPr>
          <w:rFonts w:ascii="Arial" w:hAnsi="Arial" w:cs="Arial"/>
          <w:sz w:val="22"/>
          <w:szCs w:val="22"/>
        </w:rPr>
        <w:t>Prof.Ing.Zdeněk</w:t>
      </w:r>
      <w:proofErr w:type="spellEnd"/>
      <w:proofErr w:type="gramEnd"/>
      <w:r w:rsidR="00302B60">
        <w:rPr>
          <w:rFonts w:ascii="Arial" w:hAnsi="Arial" w:cs="Arial"/>
          <w:sz w:val="22"/>
          <w:szCs w:val="22"/>
        </w:rPr>
        <w:t xml:space="preserve"> Bubík, CSc., VŠCHT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</w:p>
    <w:p w:rsidR="00AE6B9C" w:rsidRDefault="00AE6B9C" w:rsidP="00A6023B">
      <w:pPr>
        <w:rPr>
          <w:rFonts w:ascii="Arial" w:hAnsi="Arial" w:cs="Arial"/>
          <w:sz w:val="22"/>
          <w:szCs w:val="22"/>
        </w:rPr>
      </w:pP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konání</w:t>
      </w:r>
      <w:r w:rsidR="00486F77">
        <w:rPr>
          <w:rFonts w:ascii="Arial" w:hAnsi="Arial" w:cs="Arial"/>
          <w:sz w:val="22"/>
          <w:szCs w:val="22"/>
        </w:rPr>
        <w:t>: 2</w:t>
      </w:r>
      <w:r w:rsidR="00380FB5">
        <w:rPr>
          <w:rFonts w:ascii="Arial" w:hAnsi="Arial" w:cs="Arial"/>
          <w:sz w:val="22"/>
          <w:szCs w:val="22"/>
        </w:rPr>
        <w:t>4</w:t>
      </w:r>
      <w:r w:rsidR="00486F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201</w:t>
      </w:r>
      <w:r w:rsidR="003B25AB">
        <w:rPr>
          <w:rFonts w:ascii="Arial" w:hAnsi="Arial" w:cs="Arial"/>
          <w:sz w:val="22"/>
          <w:szCs w:val="22"/>
        </w:rPr>
        <w:t>9</w:t>
      </w:r>
    </w:p>
    <w:p w:rsidR="00302B60" w:rsidRDefault="00A6023B" w:rsidP="00302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název: </w:t>
      </w:r>
      <w:r w:rsidR="00302B60">
        <w:rPr>
          <w:rFonts w:ascii="Arial" w:hAnsi="Arial" w:cs="Arial"/>
          <w:sz w:val="22"/>
          <w:szCs w:val="22"/>
        </w:rPr>
        <w:t>Bludný kruh kvality potravin</w:t>
      </w:r>
    </w:p>
    <w:p w:rsidR="00A6023B" w:rsidRDefault="00A6023B" w:rsidP="00A6023B">
      <w:r>
        <w:rPr>
          <w:rFonts w:ascii="Arial" w:hAnsi="Arial" w:cs="Arial"/>
          <w:sz w:val="22"/>
          <w:szCs w:val="22"/>
        </w:rPr>
        <w:t>přednášející:</w:t>
      </w:r>
      <w:r w:rsidR="008165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2B60">
        <w:rPr>
          <w:rFonts w:ascii="Arial" w:hAnsi="Arial" w:cs="Arial"/>
          <w:sz w:val="22"/>
          <w:szCs w:val="22"/>
        </w:rPr>
        <w:t>Ing.Jan</w:t>
      </w:r>
      <w:proofErr w:type="spellEnd"/>
      <w:r w:rsidR="00302B60">
        <w:rPr>
          <w:rFonts w:ascii="Arial" w:hAnsi="Arial" w:cs="Arial"/>
          <w:sz w:val="22"/>
          <w:szCs w:val="22"/>
        </w:rPr>
        <w:t xml:space="preserve"> Pivoňka, CS</w:t>
      </w:r>
      <w:r w:rsidR="00302B60">
        <w:rPr>
          <w:rFonts w:ascii="Arial" w:hAnsi="Arial" w:cs="Arial"/>
          <w:sz w:val="22"/>
          <w:szCs w:val="22"/>
        </w:rPr>
        <w:t>c.</w:t>
      </w:r>
      <w:r w:rsidR="00302B60">
        <w:rPr>
          <w:rFonts w:ascii="Arial" w:hAnsi="Arial" w:cs="Arial"/>
          <w:sz w:val="22"/>
          <w:szCs w:val="22"/>
        </w:rPr>
        <w:t>, VŠCHT</w:t>
      </w:r>
    </w:p>
    <w:p w:rsidR="00A6023B" w:rsidRDefault="00A6023B" w:rsidP="00A6023B"/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</w:t>
      </w:r>
      <w:proofErr w:type="gramStart"/>
      <w:r>
        <w:rPr>
          <w:rFonts w:ascii="Arial" w:hAnsi="Arial" w:cs="Arial"/>
          <w:sz w:val="22"/>
          <w:szCs w:val="22"/>
        </w:rPr>
        <w:t>konání</w:t>
      </w:r>
      <w:r w:rsidR="00486F77">
        <w:rPr>
          <w:rFonts w:ascii="Arial" w:hAnsi="Arial" w:cs="Arial"/>
          <w:sz w:val="22"/>
          <w:szCs w:val="22"/>
        </w:rPr>
        <w:t xml:space="preserve">:  </w:t>
      </w:r>
      <w:r w:rsidR="00380FB5">
        <w:rPr>
          <w:rFonts w:ascii="Arial" w:hAnsi="Arial" w:cs="Arial"/>
          <w:sz w:val="22"/>
          <w:szCs w:val="22"/>
        </w:rPr>
        <w:t>29</w:t>
      </w:r>
      <w:r w:rsidR="00486F77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201</w:t>
      </w:r>
      <w:r w:rsidR="00380FB5">
        <w:rPr>
          <w:rFonts w:ascii="Arial" w:hAnsi="Arial" w:cs="Arial"/>
          <w:sz w:val="22"/>
          <w:szCs w:val="22"/>
        </w:rPr>
        <w:t>9</w:t>
      </w: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 w:rsidR="00A6023B">
        <w:rPr>
          <w:rFonts w:ascii="Arial" w:hAnsi="Arial" w:cs="Arial"/>
          <w:sz w:val="22"/>
          <w:szCs w:val="22"/>
        </w:rPr>
        <w:t xml:space="preserve">: </w:t>
      </w:r>
      <w:r w:rsidR="00302B60">
        <w:rPr>
          <w:rFonts w:ascii="Arial" w:hAnsi="Arial" w:cs="Arial"/>
          <w:sz w:val="22"/>
          <w:szCs w:val="22"/>
        </w:rPr>
        <w:t>Budování novodobé historie retailu na bázi internetového prodeje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přednášející: </w:t>
      </w:r>
      <w:r w:rsidR="00302B60">
        <w:rPr>
          <w:rFonts w:ascii="Arial" w:hAnsi="Arial" w:cs="Arial"/>
          <w:sz w:val="22"/>
          <w:szCs w:val="22"/>
        </w:rPr>
        <w:t>Miroslava Vopatová, Rohlík.cz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konání</w:t>
      </w:r>
      <w:r w:rsidR="00AE6B9C">
        <w:rPr>
          <w:rFonts w:ascii="Arial" w:hAnsi="Arial" w:cs="Arial"/>
          <w:sz w:val="22"/>
          <w:szCs w:val="22"/>
        </w:rPr>
        <w:t>: 2</w:t>
      </w:r>
      <w:r w:rsidR="00380FB5">
        <w:rPr>
          <w:rFonts w:ascii="Arial" w:hAnsi="Arial" w:cs="Arial"/>
          <w:sz w:val="22"/>
          <w:szCs w:val="22"/>
        </w:rPr>
        <w:t>6</w:t>
      </w:r>
      <w:r w:rsidR="00AE6B9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E6B9C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="00AE6B9C">
        <w:rPr>
          <w:rFonts w:ascii="Arial" w:hAnsi="Arial" w:cs="Arial"/>
          <w:sz w:val="22"/>
          <w:szCs w:val="22"/>
        </w:rPr>
        <w:t>201</w:t>
      </w:r>
      <w:r w:rsidR="00380FB5">
        <w:rPr>
          <w:rFonts w:ascii="Arial" w:hAnsi="Arial" w:cs="Arial"/>
          <w:sz w:val="22"/>
          <w:szCs w:val="22"/>
        </w:rPr>
        <w:t>9</w:t>
      </w: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 w:rsidR="00A6023B">
        <w:rPr>
          <w:rFonts w:ascii="Arial" w:hAnsi="Arial" w:cs="Arial"/>
          <w:sz w:val="22"/>
          <w:szCs w:val="22"/>
        </w:rPr>
        <w:t xml:space="preserve">: </w:t>
      </w:r>
      <w:r w:rsidR="00302B60">
        <w:rPr>
          <w:rFonts w:ascii="Arial" w:hAnsi="Arial" w:cs="Arial"/>
          <w:sz w:val="22"/>
          <w:szCs w:val="22"/>
        </w:rPr>
        <w:t>Česká republika – země sýrů</w:t>
      </w:r>
      <w:r w:rsidR="00816567">
        <w:rPr>
          <w:rFonts w:ascii="Arial" w:hAnsi="Arial" w:cs="Arial"/>
          <w:sz w:val="22"/>
          <w:szCs w:val="22"/>
        </w:rPr>
        <w:t>. S</w:t>
      </w:r>
      <w:r w:rsidR="00302B60">
        <w:rPr>
          <w:rFonts w:ascii="Arial" w:hAnsi="Arial" w:cs="Arial"/>
          <w:sz w:val="22"/>
          <w:szCs w:val="22"/>
        </w:rPr>
        <w:t>oučasný stav světového mlékárenství</w:t>
      </w:r>
    </w:p>
    <w:p w:rsidR="00AE6B9C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přednášející</w:t>
      </w:r>
      <w:r w:rsidR="00486F77">
        <w:rPr>
          <w:rFonts w:ascii="Arial" w:hAnsi="Arial" w:cs="Arial"/>
          <w:sz w:val="22"/>
          <w:szCs w:val="22"/>
        </w:rPr>
        <w:t>: Ing.</w:t>
      </w:r>
      <w:r w:rsidR="004B4142">
        <w:rPr>
          <w:rFonts w:ascii="Arial" w:hAnsi="Arial" w:cs="Arial"/>
          <w:sz w:val="22"/>
          <w:szCs w:val="22"/>
        </w:rPr>
        <w:t xml:space="preserve"> </w:t>
      </w:r>
      <w:r w:rsidR="00302B60">
        <w:rPr>
          <w:rFonts w:ascii="Arial" w:hAnsi="Arial" w:cs="Arial"/>
          <w:sz w:val="22"/>
          <w:szCs w:val="22"/>
        </w:rPr>
        <w:t>Jiří Kopáček</w:t>
      </w:r>
      <w:r w:rsidR="00816567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816567">
        <w:rPr>
          <w:rFonts w:ascii="Arial" w:hAnsi="Arial" w:cs="Arial"/>
          <w:sz w:val="22"/>
          <w:szCs w:val="22"/>
        </w:rPr>
        <w:t>CSc.,Českomoravský</w:t>
      </w:r>
      <w:proofErr w:type="spellEnd"/>
      <w:proofErr w:type="gramEnd"/>
      <w:r w:rsidR="00816567">
        <w:rPr>
          <w:rFonts w:ascii="Arial" w:hAnsi="Arial" w:cs="Arial"/>
          <w:sz w:val="22"/>
          <w:szCs w:val="22"/>
        </w:rPr>
        <w:t xml:space="preserve"> svaz mlékárenský</w:t>
      </w:r>
    </w:p>
    <w:p w:rsidR="00AE6B9C" w:rsidRDefault="00AE6B9C" w:rsidP="00A6023B">
      <w:pPr>
        <w:rPr>
          <w:rFonts w:ascii="Arial" w:hAnsi="Arial" w:cs="Arial"/>
          <w:sz w:val="22"/>
          <w:szCs w:val="22"/>
        </w:rPr>
      </w:pP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ČPS spolupracovala při zajištění celostátního semináře ke Světovému dni výživy.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</w:t>
      </w:r>
      <w:r w:rsidR="004B4142">
        <w:rPr>
          <w:rFonts w:ascii="Arial" w:hAnsi="Arial" w:cs="Arial"/>
          <w:sz w:val="22"/>
          <w:szCs w:val="22"/>
        </w:rPr>
        <w:t>ČPS</w:t>
      </w:r>
      <w:r>
        <w:rPr>
          <w:rFonts w:ascii="Arial" w:hAnsi="Arial" w:cs="Arial"/>
          <w:sz w:val="22"/>
          <w:szCs w:val="22"/>
        </w:rPr>
        <w:t xml:space="preserve"> aktivně spolupracují v mnoha dalších oblastech např. ve Společnosti pro výživu, v Česk</w:t>
      </w:r>
      <w:r w:rsidR="004B4142">
        <w:rPr>
          <w:rFonts w:ascii="Arial" w:hAnsi="Arial" w:cs="Arial"/>
          <w:sz w:val="22"/>
          <w:szCs w:val="22"/>
        </w:rPr>
        <w:t>é akademii zemědělských věd, Fóru zdravé výživy, v p</w:t>
      </w:r>
      <w:r>
        <w:rPr>
          <w:rFonts w:ascii="Arial" w:hAnsi="Arial" w:cs="Arial"/>
          <w:sz w:val="22"/>
          <w:szCs w:val="22"/>
        </w:rPr>
        <w:t>rogramu Vím co jím a další</w:t>
      </w:r>
      <w:r w:rsidR="00486F77">
        <w:rPr>
          <w:rFonts w:ascii="Arial" w:hAnsi="Arial" w:cs="Arial"/>
          <w:sz w:val="22"/>
          <w:szCs w:val="22"/>
        </w:rPr>
        <w:t>ch.</w:t>
      </w:r>
    </w:p>
    <w:p w:rsidR="00A6023B" w:rsidRDefault="00A6023B" w:rsidP="00A6023B"/>
    <w:p w:rsidR="00A6023B" w:rsidRPr="00AE29F9" w:rsidRDefault="00A6023B" w:rsidP="00AE29F9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b/>
        </w:rPr>
        <w:t>3.2 Ostatní činnost</w:t>
      </w:r>
    </w:p>
    <w:p w:rsidR="00A6023B" w:rsidRPr="005D11ED" w:rsidRDefault="00A6023B" w:rsidP="003B1B52">
      <w:pPr>
        <w:rPr>
          <w:rFonts w:ascii="Arial" w:hAnsi="Arial" w:cs="Arial"/>
          <w:sz w:val="22"/>
          <w:szCs w:val="22"/>
        </w:rPr>
      </w:pPr>
      <w:r w:rsidRPr="003D1E48">
        <w:rPr>
          <w:rFonts w:ascii="Arial" w:hAnsi="Arial" w:cs="Arial"/>
          <w:sz w:val="22"/>
          <w:szCs w:val="22"/>
        </w:rPr>
        <w:t xml:space="preserve">Přehled činnosti </w:t>
      </w:r>
      <w:r>
        <w:rPr>
          <w:rFonts w:ascii="Arial" w:hAnsi="Arial" w:cs="Arial"/>
          <w:sz w:val="22"/>
          <w:szCs w:val="22"/>
        </w:rPr>
        <w:t>Komise</w:t>
      </w:r>
      <w:r w:rsidRPr="003D1E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ČPS </w:t>
      </w:r>
      <w:proofErr w:type="spellStart"/>
      <w:r>
        <w:rPr>
          <w:rFonts w:ascii="Arial" w:hAnsi="Arial" w:cs="Arial"/>
          <w:sz w:val="22"/>
          <w:szCs w:val="22"/>
        </w:rPr>
        <w:t>Qualiment</w:t>
      </w:r>
      <w:proofErr w:type="spellEnd"/>
      <w:r>
        <w:rPr>
          <w:rFonts w:ascii="Arial" w:hAnsi="Arial" w:cs="Arial"/>
          <w:sz w:val="22"/>
          <w:szCs w:val="22"/>
        </w:rPr>
        <w:t xml:space="preserve"> za rok 201</w:t>
      </w:r>
      <w:r w:rsidR="003B1B52">
        <w:rPr>
          <w:rFonts w:ascii="Arial" w:hAnsi="Arial" w:cs="Arial"/>
          <w:sz w:val="22"/>
          <w:szCs w:val="22"/>
        </w:rPr>
        <w:t>8</w:t>
      </w:r>
      <w:r w:rsidR="00380FB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Komise byla </w:t>
      </w:r>
      <w:r w:rsidRPr="005D11ED">
        <w:rPr>
          <w:rFonts w:ascii="Arial" w:hAnsi="Arial" w:cs="Arial"/>
          <w:sz w:val="22"/>
          <w:szCs w:val="22"/>
        </w:rPr>
        <w:t>zřízena (</w:t>
      </w:r>
      <w:r w:rsidRPr="005D11ED">
        <w:rPr>
          <w:rFonts w:ascii="Arial" w:hAnsi="Arial" w:cs="Arial"/>
          <w:i/>
          <w:sz w:val="22"/>
          <w:szCs w:val="22"/>
        </w:rPr>
        <w:t>dle čl.</w:t>
      </w:r>
      <w:r w:rsidR="00AE29F9">
        <w:rPr>
          <w:rFonts w:ascii="Arial" w:hAnsi="Arial" w:cs="Arial"/>
          <w:i/>
          <w:sz w:val="22"/>
          <w:szCs w:val="22"/>
        </w:rPr>
        <w:t xml:space="preserve"> </w:t>
      </w:r>
      <w:r w:rsidRPr="005D11ED">
        <w:rPr>
          <w:rFonts w:ascii="Arial" w:hAnsi="Arial" w:cs="Arial"/>
          <w:i/>
          <w:sz w:val="22"/>
          <w:szCs w:val="22"/>
        </w:rPr>
        <w:t xml:space="preserve">VII, bod </w:t>
      </w:r>
      <w:proofErr w:type="gramStart"/>
      <w:r w:rsidRPr="005D11ED">
        <w:rPr>
          <w:rFonts w:ascii="Arial" w:hAnsi="Arial" w:cs="Arial"/>
          <w:i/>
          <w:sz w:val="22"/>
          <w:szCs w:val="22"/>
        </w:rPr>
        <w:t>6g</w:t>
      </w:r>
      <w:proofErr w:type="gramEnd"/>
      <w:r w:rsidRPr="005D11ED">
        <w:rPr>
          <w:rFonts w:ascii="Arial" w:hAnsi="Arial" w:cs="Arial"/>
          <w:i/>
          <w:sz w:val="22"/>
          <w:szCs w:val="22"/>
        </w:rPr>
        <w:t xml:space="preserve"> Stanov ČPS)</w:t>
      </w:r>
      <w:r w:rsidRPr="005D11ED">
        <w:rPr>
          <w:rFonts w:ascii="Arial" w:hAnsi="Arial" w:cs="Arial"/>
          <w:sz w:val="22"/>
          <w:szCs w:val="22"/>
        </w:rPr>
        <w:t xml:space="preserve"> z původní pobočky </w:t>
      </w:r>
      <w:proofErr w:type="spellStart"/>
      <w:r w:rsidRPr="005D11ED">
        <w:rPr>
          <w:rFonts w:ascii="Arial" w:hAnsi="Arial" w:cs="Arial"/>
          <w:sz w:val="22"/>
          <w:szCs w:val="22"/>
        </w:rPr>
        <w:t>Qualiment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80FB5" w:rsidRDefault="00380FB5" w:rsidP="00380FB5">
      <w:pPr>
        <w:pStyle w:val="-wm-msonormal"/>
        <w:spacing w:before="0" w:beforeAutospacing="0" w:after="0" w:afterAutospacing="0"/>
        <w:ind w:left="708"/>
        <w:rPr>
          <w:rFonts w:ascii="Helvetica" w:hAnsi="Helvetica"/>
          <w:color w:val="000000"/>
        </w:rPr>
      </w:pPr>
      <w:r>
        <w:rPr>
          <w:rFonts w:ascii="&amp;quot" w:hAnsi="&amp;quot"/>
          <w:color w:val="1F497D"/>
          <w:sz w:val="22"/>
          <w:szCs w:val="22"/>
        </w:rPr>
        <w:t>V roce 2019 se pobočka podílela zejména na aktivitách spojených s překladem a přebíráním technických norem a aktivně spolupracovala s Českou agenturou pro standardizaci (ČAS). V průběhu roku 201</w:t>
      </w:r>
      <w:r>
        <w:rPr>
          <w:rFonts w:ascii="&amp;quot" w:hAnsi="&amp;quot"/>
          <w:color w:val="1F497D"/>
          <w:sz w:val="22"/>
          <w:szCs w:val="22"/>
        </w:rPr>
        <w:t>9</w:t>
      </w:r>
      <w:r>
        <w:rPr>
          <w:rFonts w:ascii="&amp;quot" w:hAnsi="&amp;quot"/>
          <w:color w:val="1F497D"/>
          <w:sz w:val="22"/>
          <w:szCs w:val="22"/>
        </w:rPr>
        <w:t xml:space="preserve"> se členové pobočky Ing. Martin Kubík a Ing. Petr </w:t>
      </w:r>
      <w:proofErr w:type="spellStart"/>
      <w:r>
        <w:rPr>
          <w:rFonts w:ascii="&amp;quot" w:hAnsi="&amp;quot"/>
          <w:color w:val="1F497D"/>
          <w:sz w:val="22"/>
          <w:szCs w:val="22"/>
        </w:rPr>
        <w:t>Cuhra</w:t>
      </w:r>
      <w:proofErr w:type="spellEnd"/>
      <w:r>
        <w:rPr>
          <w:rFonts w:ascii="&amp;quot" w:hAnsi="&amp;quot"/>
          <w:color w:val="1F497D"/>
          <w:sz w:val="22"/>
          <w:szCs w:val="22"/>
        </w:rPr>
        <w:t xml:space="preserve"> podíleli na práci v Technické normalizační komisi pro potraviny (TNK 151). Vedle aktivit, spojených s prací v rámci TNK 151 se zástupci pobočky podíleli na tvorbě a překladech norem. V průběhu roku 2019 bylo realizováno 7 níže uvedených překladů:</w:t>
      </w:r>
    </w:p>
    <w:p w:rsidR="00380FB5" w:rsidRDefault="00380FB5" w:rsidP="00380FB5">
      <w:pPr>
        <w:pStyle w:val="-wm-msolistparagraph"/>
        <w:spacing w:before="0" w:beforeAutospacing="0" w:after="0" w:afterAutospacing="0"/>
        <w:ind w:left="1428" w:hanging="360"/>
        <w:rPr>
          <w:rFonts w:ascii="Helvetica" w:hAnsi="Helvetica"/>
          <w:color w:val="000000"/>
        </w:rPr>
      </w:pPr>
      <w:r>
        <w:rPr>
          <w:rFonts w:ascii="Symbol" w:hAnsi="Symbol"/>
          <w:color w:val="1F497D"/>
          <w:sz w:val="22"/>
          <w:szCs w:val="22"/>
        </w:rPr>
        <w:t>·</w:t>
      </w:r>
      <w:r>
        <w:rPr>
          <w:rFonts w:ascii="&amp;quot" w:hAnsi="&amp;quot"/>
          <w:color w:val="1F497D"/>
          <w:sz w:val="14"/>
          <w:szCs w:val="14"/>
        </w:rPr>
        <w:t xml:space="preserve">        </w:t>
      </w:r>
      <w:r>
        <w:rPr>
          <w:rFonts w:ascii="&amp;quot" w:hAnsi="&amp;quot"/>
          <w:color w:val="1F497D"/>
          <w:sz w:val="22"/>
          <w:szCs w:val="22"/>
        </w:rPr>
        <w:t xml:space="preserve">ČSN EN ISO 6888-1:1999 Mikrobiologie potravin a krmiv – Horizontální metoda stanovení počtu </w:t>
      </w:r>
      <w:proofErr w:type="spellStart"/>
      <w:r>
        <w:rPr>
          <w:rFonts w:ascii="&amp;quot" w:hAnsi="&amp;quot"/>
          <w:color w:val="1F497D"/>
          <w:sz w:val="22"/>
          <w:szCs w:val="22"/>
        </w:rPr>
        <w:t>koagulázopozitivních</w:t>
      </w:r>
      <w:proofErr w:type="spellEnd"/>
      <w:r>
        <w:rPr>
          <w:rFonts w:ascii="&amp;quot" w:hAnsi="&amp;quot"/>
          <w:color w:val="1F497D"/>
          <w:sz w:val="22"/>
          <w:szCs w:val="22"/>
        </w:rPr>
        <w:t xml:space="preserve"> stafylokoků (Staphylococcus aureus a další druhy) – část 1: Technika s použitím agarové půdy podle </w:t>
      </w:r>
      <w:proofErr w:type="spellStart"/>
      <w:r>
        <w:rPr>
          <w:rFonts w:ascii="&amp;quot" w:hAnsi="&amp;quot"/>
          <w:color w:val="1F497D"/>
          <w:sz w:val="22"/>
          <w:szCs w:val="22"/>
        </w:rPr>
        <w:t>Baird-Parkera</w:t>
      </w:r>
      <w:proofErr w:type="spellEnd"/>
      <w:r>
        <w:rPr>
          <w:rFonts w:ascii="&amp;quot" w:hAnsi="&amp;quot"/>
          <w:color w:val="1F497D"/>
          <w:sz w:val="22"/>
          <w:szCs w:val="22"/>
        </w:rPr>
        <w:t xml:space="preserve"> – Změna 2: Zahrnutí alternativního postupu konfirmace.</w:t>
      </w:r>
    </w:p>
    <w:p w:rsidR="00380FB5" w:rsidRDefault="00380FB5" w:rsidP="00380FB5">
      <w:pPr>
        <w:pStyle w:val="-wm-msolistparagraph"/>
        <w:spacing w:before="0" w:beforeAutospacing="0" w:after="0" w:afterAutospacing="0"/>
        <w:ind w:left="1428" w:hanging="360"/>
        <w:rPr>
          <w:rFonts w:ascii="Helvetica" w:hAnsi="Helvetica"/>
          <w:color w:val="000000"/>
        </w:rPr>
      </w:pPr>
      <w:r>
        <w:rPr>
          <w:rFonts w:ascii="Symbol" w:hAnsi="Symbol"/>
          <w:color w:val="1F497D"/>
          <w:sz w:val="22"/>
          <w:szCs w:val="22"/>
        </w:rPr>
        <w:t>·</w:t>
      </w:r>
      <w:r>
        <w:rPr>
          <w:rFonts w:ascii="&amp;quot" w:hAnsi="&amp;quot"/>
          <w:color w:val="1F497D"/>
          <w:sz w:val="14"/>
          <w:szCs w:val="14"/>
        </w:rPr>
        <w:t xml:space="preserve">        </w:t>
      </w:r>
      <w:r>
        <w:rPr>
          <w:rFonts w:ascii="&amp;quot" w:hAnsi="&amp;quot"/>
          <w:color w:val="1F497D"/>
          <w:sz w:val="22"/>
          <w:szCs w:val="22"/>
        </w:rPr>
        <w:t>ČSN EN ISO 6887-3:2017 Mikrobiologie potravinového řetězce – Úprava analytických vzorků, příprava výchozí suspenze a desetinásobných ředění pro mikrobiologické zkoušení – Část 3: Specifické pokyny pro vzorky ryb a rybích výrobků</w:t>
      </w:r>
    </w:p>
    <w:p w:rsidR="00380FB5" w:rsidRDefault="00380FB5" w:rsidP="00380FB5">
      <w:pPr>
        <w:pStyle w:val="-wm-msolistparagraph"/>
        <w:spacing w:before="0" w:beforeAutospacing="0" w:after="0" w:afterAutospacing="0"/>
        <w:ind w:left="1428" w:hanging="360"/>
        <w:rPr>
          <w:rFonts w:ascii="Helvetica" w:hAnsi="Helvetica"/>
          <w:color w:val="000000"/>
        </w:rPr>
      </w:pPr>
      <w:r>
        <w:rPr>
          <w:rFonts w:ascii="Symbol" w:hAnsi="Symbol"/>
          <w:color w:val="1F497D"/>
          <w:sz w:val="22"/>
          <w:szCs w:val="22"/>
        </w:rPr>
        <w:t>·</w:t>
      </w:r>
      <w:r>
        <w:rPr>
          <w:rFonts w:ascii="&amp;quot" w:hAnsi="&amp;quot"/>
          <w:color w:val="1F497D"/>
          <w:sz w:val="14"/>
          <w:szCs w:val="14"/>
        </w:rPr>
        <w:t xml:space="preserve">        </w:t>
      </w:r>
      <w:r>
        <w:rPr>
          <w:rFonts w:ascii="&amp;quot" w:hAnsi="&amp;quot"/>
          <w:color w:val="1F497D"/>
          <w:sz w:val="22"/>
          <w:szCs w:val="22"/>
        </w:rPr>
        <w:t xml:space="preserve">ČSN EN ISO </w:t>
      </w:r>
      <w:proofErr w:type="gramStart"/>
      <w:r>
        <w:rPr>
          <w:rFonts w:ascii="&amp;quot" w:hAnsi="&amp;quot"/>
          <w:color w:val="1F497D"/>
          <w:sz w:val="22"/>
          <w:szCs w:val="22"/>
        </w:rPr>
        <w:t>10273 :</w:t>
      </w:r>
      <w:proofErr w:type="gramEnd"/>
      <w:r>
        <w:rPr>
          <w:rFonts w:ascii="&amp;quot" w:hAnsi="&amp;quot"/>
          <w:color w:val="1F497D"/>
          <w:sz w:val="22"/>
          <w:szCs w:val="22"/>
        </w:rPr>
        <w:t xml:space="preserve"> 2017 Mikrobiologie potravinového řetězce – Horizontální metoda průkazu patogenních </w:t>
      </w:r>
      <w:proofErr w:type="spellStart"/>
      <w:r>
        <w:rPr>
          <w:rFonts w:ascii="&amp;quot" w:hAnsi="&amp;quot"/>
          <w:color w:val="1F497D"/>
          <w:sz w:val="22"/>
          <w:szCs w:val="22"/>
        </w:rPr>
        <w:t>Yersinia</w:t>
      </w:r>
      <w:proofErr w:type="spellEnd"/>
      <w:r>
        <w:rPr>
          <w:rFonts w:ascii="&amp;quot" w:hAnsi="&amp;quot"/>
          <w:color w:val="1F497D"/>
          <w:sz w:val="22"/>
          <w:szCs w:val="22"/>
        </w:rPr>
        <w:t xml:space="preserve"> enteroolitica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</w:t>
      </w:r>
    </w:p>
    <w:p w:rsidR="00380FB5" w:rsidRDefault="00380FB5" w:rsidP="00380FB5">
      <w:pPr>
        <w:pStyle w:val="-wm-msolistparagraph"/>
        <w:spacing w:before="0" w:beforeAutospacing="0" w:after="0" w:afterAutospacing="0"/>
        <w:ind w:left="1428" w:hanging="360"/>
        <w:rPr>
          <w:rFonts w:ascii="Helvetica" w:hAnsi="Helvetica"/>
          <w:color w:val="000000"/>
        </w:rPr>
      </w:pPr>
      <w:r>
        <w:rPr>
          <w:rFonts w:ascii="Symbol" w:hAnsi="Symbol"/>
          <w:color w:val="1F497D"/>
          <w:sz w:val="22"/>
          <w:szCs w:val="22"/>
        </w:rPr>
        <w:t>·</w:t>
      </w:r>
      <w:r>
        <w:rPr>
          <w:rFonts w:ascii="&amp;quot" w:hAnsi="&amp;quot"/>
          <w:color w:val="1F497D"/>
          <w:sz w:val="14"/>
          <w:szCs w:val="14"/>
        </w:rPr>
        <w:t xml:space="preserve">        </w:t>
      </w:r>
      <w:r>
        <w:rPr>
          <w:rFonts w:ascii="&amp;quot" w:hAnsi="&amp;quot"/>
          <w:color w:val="1F497D"/>
          <w:sz w:val="22"/>
          <w:szCs w:val="22"/>
        </w:rPr>
        <w:t xml:space="preserve">ČSN EN ISO 6887-4:2017 Mikrobiologie potravinového řetězce – Úprava analytických vzorků, příprava výchozí suspenze a desetinásobných ředění pro mikrobiologické zkoušení – Část 4: Specifické pokyny pro různé produkty.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80FB5" w:rsidRDefault="00380FB5" w:rsidP="00380FB5">
      <w:pPr>
        <w:pStyle w:val="-wm-msolistparagraph"/>
        <w:spacing w:before="0" w:beforeAutospacing="0" w:after="0" w:afterAutospacing="0"/>
        <w:ind w:left="1428" w:hanging="360"/>
        <w:rPr>
          <w:rFonts w:ascii="Helvetica" w:hAnsi="Helvetica"/>
          <w:color w:val="000000"/>
        </w:rPr>
      </w:pPr>
      <w:r>
        <w:rPr>
          <w:rFonts w:ascii="Symbol" w:hAnsi="Symbol"/>
          <w:color w:val="1F497D"/>
          <w:sz w:val="22"/>
          <w:szCs w:val="22"/>
        </w:rPr>
        <w:t>·</w:t>
      </w:r>
      <w:r>
        <w:rPr>
          <w:rFonts w:ascii="&amp;quot" w:hAnsi="&amp;quot"/>
          <w:color w:val="1F497D"/>
          <w:sz w:val="14"/>
          <w:szCs w:val="14"/>
        </w:rPr>
        <w:t xml:space="preserve">        </w:t>
      </w:r>
      <w:r>
        <w:rPr>
          <w:rFonts w:ascii="&amp;quot" w:hAnsi="&amp;quot"/>
          <w:color w:val="1F497D"/>
          <w:sz w:val="22"/>
          <w:szCs w:val="22"/>
        </w:rPr>
        <w:t xml:space="preserve">ČSN EN ISO 18593:2018, ISO 18593:2018 Mikrobiologie potravinového řetězce – Horizontální metody specifikující techniky vzorkování z povrchů.  </w:t>
      </w:r>
    </w:p>
    <w:p w:rsidR="00380FB5" w:rsidRDefault="00380FB5" w:rsidP="00380FB5">
      <w:pPr>
        <w:pStyle w:val="-wm-msolistparagraph"/>
        <w:spacing w:before="0" w:beforeAutospacing="0" w:after="0" w:afterAutospacing="0"/>
        <w:ind w:left="1428" w:hanging="360"/>
        <w:rPr>
          <w:rFonts w:ascii="Helvetica" w:hAnsi="Helvetica"/>
          <w:color w:val="000000"/>
        </w:rPr>
      </w:pPr>
      <w:r>
        <w:rPr>
          <w:rFonts w:ascii="Symbol" w:hAnsi="Symbol"/>
          <w:color w:val="1F497D"/>
          <w:sz w:val="22"/>
          <w:szCs w:val="22"/>
        </w:rPr>
        <w:t>·</w:t>
      </w:r>
      <w:r>
        <w:rPr>
          <w:rFonts w:ascii="&amp;quot" w:hAnsi="&amp;quot"/>
          <w:color w:val="1F497D"/>
          <w:sz w:val="14"/>
          <w:szCs w:val="14"/>
        </w:rPr>
        <w:t xml:space="preserve">        </w:t>
      </w:r>
      <w:r>
        <w:rPr>
          <w:rFonts w:ascii="&amp;quot" w:hAnsi="&amp;quot"/>
          <w:color w:val="1F497D"/>
          <w:sz w:val="22"/>
          <w:szCs w:val="22"/>
        </w:rPr>
        <w:t>ČSN EN ISO 22117:2019, ISO 22117:2019 Mikrobiologie potravinového řetězce – Specifické požadavky a návod pro zkoušení způsobilosti mezilaboratorním porovnáváním</w:t>
      </w:r>
    </w:p>
    <w:p w:rsidR="00380FB5" w:rsidRDefault="00380FB5" w:rsidP="00380FB5">
      <w:pPr>
        <w:pStyle w:val="-wm-msolistparagraph"/>
        <w:spacing w:before="0" w:beforeAutospacing="0" w:after="0" w:afterAutospacing="0"/>
        <w:ind w:left="1428" w:hanging="360"/>
        <w:rPr>
          <w:rFonts w:ascii="Helvetica" w:hAnsi="Helvetica"/>
          <w:color w:val="000000"/>
        </w:rPr>
      </w:pPr>
      <w:r>
        <w:rPr>
          <w:rFonts w:ascii="Symbol" w:hAnsi="Symbol"/>
          <w:color w:val="1F497D"/>
          <w:sz w:val="22"/>
          <w:szCs w:val="22"/>
        </w:rPr>
        <w:lastRenderedPageBreak/>
        <w:t>·</w:t>
      </w:r>
      <w:r>
        <w:rPr>
          <w:rFonts w:ascii="&amp;quot" w:hAnsi="&amp;quot"/>
          <w:color w:val="1F497D"/>
          <w:sz w:val="14"/>
          <w:szCs w:val="14"/>
        </w:rPr>
        <w:t xml:space="preserve">        </w:t>
      </w:r>
      <w:r>
        <w:rPr>
          <w:rFonts w:ascii="&amp;quot" w:hAnsi="&amp;quot"/>
          <w:color w:val="1F497D"/>
          <w:sz w:val="22"/>
          <w:szCs w:val="22"/>
        </w:rPr>
        <w:t xml:space="preserve">ČSN EN ISO 10272-1:2017, ISO 10272-1:2017 Mikrobiologie potravinového řetězce – </w:t>
      </w:r>
      <w:proofErr w:type="gramStart"/>
      <w:r>
        <w:rPr>
          <w:rFonts w:ascii="&amp;quot" w:hAnsi="&amp;quot"/>
          <w:color w:val="1F497D"/>
          <w:sz w:val="22"/>
          <w:szCs w:val="22"/>
        </w:rPr>
        <w:t>Horizontální  metoda</w:t>
      </w:r>
      <w:proofErr w:type="gramEnd"/>
      <w:r>
        <w:rPr>
          <w:rFonts w:ascii="&amp;quot" w:hAnsi="&amp;quot"/>
          <w:color w:val="1F497D"/>
          <w:sz w:val="22"/>
          <w:szCs w:val="22"/>
        </w:rPr>
        <w:t xml:space="preserve"> průkazu a stanovení počtu bakterií rodu </w:t>
      </w:r>
      <w:proofErr w:type="spellStart"/>
      <w:r>
        <w:rPr>
          <w:rFonts w:ascii="&amp;quot" w:hAnsi="&amp;quot"/>
          <w:color w:val="1F497D"/>
          <w:sz w:val="22"/>
          <w:szCs w:val="22"/>
        </w:rPr>
        <w:t>Campylobacter</w:t>
      </w:r>
      <w:proofErr w:type="spellEnd"/>
      <w:r>
        <w:rPr>
          <w:rFonts w:ascii="&amp;quot" w:hAnsi="&amp;quot"/>
          <w:color w:val="1F497D"/>
          <w:sz w:val="22"/>
          <w:szCs w:val="22"/>
        </w:rPr>
        <w:t xml:space="preserve"> – Část 1: Metoda průkazu.  </w:t>
      </w:r>
    </w:p>
    <w:p w:rsidR="00380FB5" w:rsidRDefault="00380FB5" w:rsidP="008F7D08">
      <w:pPr>
        <w:pStyle w:val="Normlnweb"/>
        <w:rPr>
          <w:rFonts w:ascii="Arial" w:hAnsi="Arial" w:cs="Arial"/>
          <w:b/>
          <w:bCs/>
          <w:u w:val="single"/>
        </w:rPr>
      </w:pPr>
    </w:p>
    <w:p w:rsidR="008F7D08" w:rsidRDefault="008F7D08" w:rsidP="008F7D08">
      <w:pPr>
        <w:pStyle w:val="Normlnweb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4. Hospodaření</w:t>
      </w:r>
    </w:p>
    <w:p w:rsidR="008F7D08" w:rsidRDefault="008F7D08" w:rsidP="008F7D0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Příjmy a výdaje za rok 201</w:t>
      </w:r>
      <w:r w:rsidR="00380FB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jsou uvedeny ve zprávě o hospodaření (příloha č.1).Základem je finanční dar od ČSVTS ve výši 7</w:t>
      </w:r>
      <w:r w:rsidR="00816567">
        <w:rPr>
          <w:rFonts w:ascii="Arial" w:hAnsi="Arial" w:cs="Arial"/>
          <w:sz w:val="22"/>
          <w:szCs w:val="22"/>
        </w:rPr>
        <w:t>1 060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Kč.</w:t>
      </w:r>
    </w:p>
    <w:p w:rsidR="008F7D08" w:rsidRDefault="008F7D08" w:rsidP="008F7D0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Přiznání k dani z příjmu právnických osob bylo zpracováno pro FÚ.</w:t>
      </w:r>
    </w:p>
    <w:p w:rsidR="00BD11FD" w:rsidRPr="00C215B0" w:rsidRDefault="00BD11FD" w:rsidP="00A6023B">
      <w:pPr>
        <w:jc w:val="both"/>
        <w:rPr>
          <w:rFonts w:ascii="Arial" w:hAnsi="Arial" w:cs="Arial"/>
          <w:b/>
          <w:sz w:val="22"/>
          <w:szCs w:val="22"/>
        </w:rPr>
      </w:pPr>
    </w:p>
    <w:p w:rsidR="00A6023B" w:rsidRDefault="00A6023B" w:rsidP="00A6023B">
      <w:pPr>
        <w:jc w:val="both"/>
        <w:rPr>
          <w:rFonts w:ascii="Arial" w:hAnsi="Arial" w:cs="Arial"/>
          <w:b/>
        </w:rPr>
      </w:pPr>
    </w:p>
    <w:p w:rsidR="00D9186D" w:rsidRDefault="00D9186D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p w:rsidR="00A53EAF" w:rsidRPr="00521D41" w:rsidRDefault="00A53EAF" w:rsidP="00A6023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9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"/>
        <w:gridCol w:w="1713"/>
        <w:gridCol w:w="847"/>
        <w:gridCol w:w="501"/>
        <w:gridCol w:w="863"/>
        <w:gridCol w:w="480"/>
        <w:gridCol w:w="308"/>
        <w:gridCol w:w="1443"/>
        <w:gridCol w:w="234"/>
        <w:gridCol w:w="1517"/>
        <w:gridCol w:w="184"/>
        <w:gridCol w:w="1517"/>
        <w:gridCol w:w="218"/>
        <w:gridCol w:w="458"/>
      </w:tblGrid>
      <w:tr w:rsidR="008F7D08" w:rsidRPr="008F7D08" w:rsidTr="00A53EAF">
        <w:trPr>
          <w:gridBefore w:val="1"/>
          <w:wBefore w:w="53" w:type="dxa"/>
          <w:trHeight w:val="288"/>
        </w:trPr>
        <w:tc>
          <w:tcPr>
            <w:tcW w:w="4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Příloha č. 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:rsidTr="00A53EAF">
        <w:trPr>
          <w:gridBefore w:val="1"/>
          <w:wBefore w:w="53" w:type="dxa"/>
          <w:trHeight w:val="288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:rsidTr="00A53EAF">
        <w:trPr>
          <w:gridBefore w:val="1"/>
          <w:wBefore w:w="53" w:type="dxa"/>
          <w:trHeight w:val="312"/>
        </w:trPr>
        <w:tc>
          <w:tcPr>
            <w:tcW w:w="6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7D08">
              <w:rPr>
                <w:rFonts w:ascii="Arial" w:hAnsi="Arial" w:cs="Arial"/>
                <w:b/>
                <w:bCs/>
                <w:color w:val="000000"/>
              </w:rPr>
              <w:t>Česká potravinářská společnost, z.s.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8F7D0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7D08" w:rsidRPr="008F7D08" w:rsidTr="00A53EAF">
        <w:trPr>
          <w:gridBefore w:val="1"/>
          <w:wBefore w:w="53" w:type="dxa"/>
          <w:trHeight w:val="288"/>
        </w:trPr>
        <w:tc>
          <w:tcPr>
            <w:tcW w:w="4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  <w:r w:rsidRPr="008F7D08">
              <w:rPr>
                <w:rFonts w:ascii="Arial" w:hAnsi="Arial" w:cs="Arial"/>
                <w:color w:val="000000"/>
                <w:sz w:val="22"/>
                <w:szCs w:val="22"/>
              </w:rPr>
              <w:t>Novotného lávka 200/5, Praha 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:rsidTr="00A53EAF">
        <w:trPr>
          <w:gridBefore w:val="1"/>
          <w:wBefore w:w="53" w:type="dxa"/>
          <w:trHeight w:val="288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:rsidTr="00A53EAF">
        <w:trPr>
          <w:gridBefore w:val="1"/>
          <w:wBefore w:w="53" w:type="dxa"/>
          <w:trHeight w:val="312"/>
        </w:trPr>
        <w:tc>
          <w:tcPr>
            <w:tcW w:w="6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8F7D08">
              <w:rPr>
                <w:rFonts w:ascii="Arial" w:hAnsi="Arial" w:cs="Arial"/>
                <w:b/>
                <w:bCs/>
                <w:color w:val="000000"/>
                <w:u w:val="single"/>
              </w:rPr>
              <w:t>Zpráva o hospodaření za rok 201</w:t>
            </w:r>
            <w:r w:rsidR="00380FB5">
              <w:rPr>
                <w:rFonts w:ascii="Arial" w:hAnsi="Arial" w:cs="Arial"/>
                <w:b/>
                <w:bCs/>
                <w:color w:val="000000"/>
                <w:u w:val="single"/>
              </w:rPr>
              <w:t>9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:rsidTr="00A53EAF">
        <w:trPr>
          <w:gridBefore w:val="1"/>
          <w:wBefore w:w="53" w:type="dxa"/>
          <w:trHeight w:val="288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:rsidTr="00A53EAF">
        <w:trPr>
          <w:gridBefore w:val="1"/>
          <w:wBefore w:w="53" w:type="dxa"/>
          <w:trHeight w:val="288"/>
        </w:trPr>
        <w:tc>
          <w:tcPr>
            <w:tcW w:w="6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D08">
              <w:rPr>
                <w:rFonts w:ascii="Arial" w:hAnsi="Arial" w:cs="Arial"/>
                <w:color w:val="000000"/>
                <w:sz w:val="20"/>
                <w:szCs w:val="20"/>
              </w:rPr>
              <w:t>Údaje jsou zaokrouhleny na celé Kč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:rsidTr="00A53EAF">
        <w:trPr>
          <w:gridBefore w:val="1"/>
          <w:wBefore w:w="53" w:type="dxa"/>
          <w:trHeight w:val="288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0FB5" w:rsidRPr="00380FB5" w:rsidTr="00A53EAF">
        <w:trPr>
          <w:gridAfter w:val="1"/>
          <w:wAfter w:w="458" w:type="dxa"/>
          <w:trHeight w:val="300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0FB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ČPS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Qualiment</w:t>
            </w:r>
            <w:proofErr w:type="spellEnd"/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Celkem </w:t>
            </w:r>
          </w:p>
        </w:tc>
      </w:tr>
      <w:tr w:rsidR="00380FB5" w:rsidRPr="00380FB5" w:rsidTr="00A53EAF">
        <w:trPr>
          <w:gridAfter w:val="1"/>
          <w:wAfter w:w="458" w:type="dxa"/>
          <w:trHeight w:val="300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odborné akce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ostatní výnosy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0,30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124 800,00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124 800,30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dar od ČSVTS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71 060,00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71 060,00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úroky BÚ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1,62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1,62 Kč </w:t>
            </w:r>
          </w:p>
        </w:tc>
      </w:tr>
      <w:tr w:rsidR="00380FB5" w:rsidRPr="00380FB5" w:rsidTr="00A53EAF">
        <w:trPr>
          <w:gridAfter w:val="1"/>
          <w:wAfter w:w="458" w:type="dxa"/>
          <w:trHeight w:val="300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ČP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</w:tr>
      <w:tr w:rsidR="00380FB5" w:rsidRPr="00380FB5" w:rsidTr="00A53EAF">
        <w:trPr>
          <w:gridAfter w:val="1"/>
          <w:wAfter w:w="458" w:type="dxa"/>
          <w:trHeight w:val="300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71 060,30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124 801,62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195 861,92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Výdaje: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kanc.mat</w:t>
            </w:r>
            <w:proofErr w:type="spellEnd"/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odborné akce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18 278,95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18 278,95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schůz</w:t>
            </w:r>
            <w:proofErr w:type="spellEnd"/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. činnost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10 911,00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10 911,00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ekonomické služby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5 101,36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5 101,36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ostatní služby/právní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4 876,30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sz w:val="22"/>
                <w:szCs w:val="22"/>
              </w:rPr>
            </w:pPr>
            <w:r w:rsidRPr="00380FB5">
              <w:rPr>
                <w:rFonts w:ascii="Calibri" w:hAnsi="Calibri" w:cs="Calibri"/>
                <w:sz w:val="22"/>
                <w:szCs w:val="22"/>
              </w:rPr>
              <w:t xml:space="preserve">        4 876,30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dohody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78 140,00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78 140,00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úraz. pojištění/</w:t>
            </w:r>
            <w:proofErr w:type="spellStart"/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doh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        100,00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400,00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300,00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dary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4 404,00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4 404,00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popl.BÚ</w:t>
            </w:r>
            <w:proofErr w:type="spellEnd"/>
            <w:proofErr w:type="gramEnd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2 028,00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1 223,00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3 251,00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daň z úroku BÚ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0,31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0,31 Kč </w:t>
            </w:r>
          </w:p>
        </w:tc>
      </w:tr>
      <w:tr w:rsidR="00380FB5" w:rsidRPr="00380FB5" w:rsidTr="00A53EAF">
        <w:trPr>
          <w:gridAfter w:val="1"/>
          <w:wAfter w:w="458" w:type="dxa"/>
          <w:trHeight w:val="300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ČP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3 000,00 Kč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3 000,00 Kč </w:t>
            </w:r>
          </w:p>
        </w:tc>
      </w:tr>
      <w:tr w:rsidR="00380FB5" w:rsidRPr="00380FB5" w:rsidTr="00A53EAF">
        <w:trPr>
          <w:gridAfter w:val="1"/>
          <w:wAfter w:w="458" w:type="dxa"/>
          <w:trHeight w:val="300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48 499,61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79 763,31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128 262,92 Kč </w:t>
            </w:r>
          </w:p>
        </w:tc>
      </w:tr>
      <w:tr w:rsidR="00380FB5" w:rsidRPr="00380FB5" w:rsidTr="00A53EAF">
        <w:trPr>
          <w:gridAfter w:val="1"/>
          <w:wAfter w:w="458" w:type="dxa"/>
          <w:trHeight w:val="300"/>
        </w:trPr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53EAF" w:rsidRDefault="00A53EAF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53EAF" w:rsidRDefault="00A53EAF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53EAF" w:rsidRDefault="00A53EAF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53EAF" w:rsidRDefault="00A53EAF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53EAF" w:rsidRDefault="00A53EAF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53EAF" w:rsidRDefault="00A53EAF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53EAF" w:rsidRDefault="00A53EAF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53EAF" w:rsidRDefault="00A53EAF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53EAF" w:rsidRDefault="00A53EAF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53EAF" w:rsidRPr="00380FB5" w:rsidRDefault="00A53EAF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</w:tr>
      <w:tr w:rsidR="00380FB5" w:rsidRPr="00380FB5" w:rsidTr="00A53EAF">
        <w:trPr>
          <w:gridAfter w:val="1"/>
          <w:wAfter w:w="458" w:type="dxa"/>
          <w:trHeight w:val="300"/>
        </w:trPr>
        <w:tc>
          <w:tcPr>
            <w:tcW w:w="43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Hospodářský výsledek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22 560,69 Kč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45 038,31 Kč 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67 599,00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ČPS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Qualiment</w:t>
            </w:r>
            <w:proofErr w:type="spellEnd"/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Celkem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Stav běžného účtu k 1.1. </w:t>
            </w:r>
            <w:r w:rsidR="00A53EA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515 963,75 Kč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7 890,01 Kč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523 853,76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Stav běžného účtu k 31.12. </w:t>
            </w:r>
            <w:r w:rsidR="00A53EA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530 760,87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66 003,32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596 764,19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sz w:val="20"/>
                <w:szCs w:val="20"/>
              </w:rPr>
            </w:pP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Stav pokladny k 1.1. </w:t>
            </w:r>
            <w:r w:rsidR="00A53EA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4 254,00 Kč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4 254,00 Kč </w:t>
            </w:r>
          </w:p>
        </w:tc>
      </w:tr>
      <w:tr w:rsidR="00380FB5" w:rsidRPr="00380FB5" w:rsidTr="00A53EAF">
        <w:trPr>
          <w:gridAfter w:val="1"/>
          <w:wAfter w:w="458" w:type="dxa"/>
          <w:trHeight w:val="288"/>
        </w:trPr>
        <w:tc>
          <w:tcPr>
            <w:tcW w:w="31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Stav pokladny k 31.12. </w:t>
            </w:r>
            <w:r w:rsidR="00A53EA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4 464,00 Kč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FB5" w:rsidRPr="00380FB5" w:rsidRDefault="00380FB5" w:rsidP="00380F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0F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4 464,00 Kč </w:t>
            </w:r>
          </w:p>
        </w:tc>
      </w:tr>
    </w:tbl>
    <w:p w:rsidR="0047330F" w:rsidRDefault="0047330F"/>
    <w:sectPr w:rsidR="0047330F" w:rsidSect="00473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2F7" w:rsidRDefault="003B52F7" w:rsidP="00407D7C">
      <w:r>
        <w:separator/>
      </w:r>
    </w:p>
  </w:endnote>
  <w:endnote w:type="continuationSeparator" w:id="0">
    <w:p w:rsidR="003B52F7" w:rsidRDefault="003B52F7" w:rsidP="0040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2F7" w:rsidRDefault="003B52F7" w:rsidP="00407D7C">
      <w:r>
        <w:separator/>
      </w:r>
    </w:p>
  </w:footnote>
  <w:footnote w:type="continuationSeparator" w:id="0">
    <w:p w:rsidR="003B52F7" w:rsidRDefault="003B52F7" w:rsidP="0040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45B1"/>
    <w:multiLevelType w:val="hybridMultilevel"/>
    <w:tmpl w:val="A34640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5637"/>
    <w:multiLevelType w:val="hybridMultilevel"/>
    <w:tmpl w:val="692AFC7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80C0E6A"/>
    <w:multiLevelType w:val="hybridMultilevel"/>
    <w:tmpl w:val="8DA8E95E"/>
    <w:lvl w:ilvl="0" w:tplc="6A524196">
      <w:numFmt w:val="bullet"/>
      <w:lvlText w:val=""/>
      <w:lvlJc w:val="left"/>
      <w:pPr>
        <w:ind w:left="1428" w:hanging="360"/>
      </w:pPr>
      <w:rPr>
        <w:rFonts w:ascii="Symbol" w:eastAsia="Times New Roman" w:hAnsi="Symbol" w:cs="Helvetica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BE1486"/>
    <w:multiLevelType w:val="hybridMultilevel"/>
    <w:tmpl w:val="0D0C0AC8"/>
    <w:lvl w:ilvl="0" w:tplc="6A524196">
      <w:numFmt w:val="bullet"/>
      <w:lvlText w:val=""/>
      <w:lvlJc w:val="left"/>
      <w:pPr>
        <w:ind w:left="1428" w:hanging="360"/>
      </w:pPr>
      <w:rPr>
        <w:rFonts w:ascii="Symbol" w:eastAsia="Times New Roman" w:hAnsi="Symbol" w:cs="Helvetica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3F2"/>
    <w:multiLevelType w:val="hybridMultilevel"/>
    <w:tmpl w:val="2B54C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3B"/>
    <w:rsid w:val="00032860"/>
    <w:rsid w:val="001463D3"/>
    <w:rsid w:val="00302B60"/>
    <w:rsid w:val="00322BED"/>
    <w:rsid w:val="0033642D"/>
    <w:rsid w:val="00346F8C"/>
    <w:rsid w:val="00380FB5"/>
    <w:rsid w:val="003B1B52"/>
    <w:rsid w:val="003B25AB"/>
    <w:rsid w:val="003B52F7"/>
    <w:rsid w:val="00407D7C"/>
    <w:rsid w:val="0043529E"/>
    <w:rsid w:val="0047330F"/>
    <w:rsid w:val="00486F77"/>
    <w:rsid w:val="004B4142"/>
    <w:rsid w:val="006A75BC"/>
    <w:rsid w:val="00723AE6"/>
    <w:rsid w:val="00737830"/>
    <w:rsid w:val="00783C00"/>
    <w:rsid w:val="007A4089"/>
    <w:rsid w:val="00816567"/>
    <w:rsid w:val="008B2C82"/>
    <w:rsid w:val="008F7D08"/>
    <w:rsid w:val="009840F0"/>
    <w:rsid w:val="00A53EAF"/>
    <w:rsid w:val="00A6023B"/>
    <w:rsid w:val="00A80EFA"/>
    <w:rsid w:val="00AE29F9"/>
    <w:rsid w:val="00AE6B9C"/>
    <w:rsid w:val="00BD11FD"/>
    <w:rsid w:val="00CC32C2"/>
    <w:rsid w:val="00D20EF0"/>
    <w:rsid w:val="00D35525"/>
    <w:rsid w:val="00D9186D"/>
    <w:rsid w:val="00DD6ED6"/>
    <w:rsid w:val="00EC28FE"/>
    <w:rsid w:val="00F03D87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DDD3"/>
  <w15:docId w15:val="{C504FAA5-A5D7-42FF-82F1-9C8EF7F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6023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D11FD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07D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7D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07D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7D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1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40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0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380FB5"/>
    <w:pPr>
      <w:spacing w:before="100" w:beforeAutospacing="1" w:after="100" w:afterAutospacing="1"/>
    </w:pPr>
  </w:style>
  <w:style w:type="paragraph" w:customStyle="1" w:styleId="-wm-msolistparagraph">
    <w:name w:val="-wm-msolistparagraph"/>
    <w:basedOn w:val="Normln"/>
    <w:rsid w:val="00380F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Inka Laudová</cp:lastModifiedBy>
  <cp:revision>2</cp:revision>
  <cp:lastPrinted>2019-03-25T15:54:00Z</cp:lastPrinted>
  <dcterms:created xsi:type="dcterms:W3CDTF">2020-03-22T13:10:00Z</dcterms:created>
  <dcterms:modified xsi:type="dcterms:W3CDTF">2020-03-22T13:10:00Z</dcterms:modified>
</cp:coreProperties>
</file>